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04F76" w14:textId="44E05C0A" w:rsidR="00BA1111" w:rsidRPr="00BA1111" w:rsidRDefault="00BA1111" w:rsidP="00BA1111">
      <w:pPr>
        <w:tabs>
          <w:tab w:val="left" w:pos="1985"/>
        </w:tabs>
        <w:spacing w:before="240"/>
        <w:ind w:left="1985" w:hanging="1985"/>
        <w:rPr>
          <w:rFonts w:eastAsia="MS Mincho"/>
          <w:b/>
          <w:sz w:val="24"/>
          <w:szCs w:val="24"/>
          <w:lang w:val="en-US" w:eastAsia="x-none"/>
        </w:rPr>
      </w:pPr>
      <w:bookmarkStart w:id="0" w:name="OLE_LINK1"/>
      <w:r w:rsidRPr="00BA1111">
        <w:rPr>
          <w:rFonts w:eastAsia="MS Mincho"/>
          <w:b/>
          <w:sz w:val="24"/>
          <w:szCs w:val="24"/>
          <w:lang w:val="en-US" w:eastAsia="x-none"/>
        </w:rPr>
        <w:t>3GPP TSG-RAN WG2 Meeting #124</w:t>
      </w:r>
      <w:r w:rsidRPr="00BA1111">
        <w:rPr>
          <w:rFonts w:eastAsia="MS Mincho"/>
          <w:b/>
          <w:sz w:val="24"/>
          <w:szCs w:val="24"/>
          <w:lang w:val="en-US" w:eastAsia="x-none"/>
        </w:rPr>
        <w:tab/>
      </w:r>
      <w:r>
        <w:rPr>
          <w:rFonts w:eastAsia="MS Mincho"/>
          <w:b/>
          <w:sz w:val="24"/>
          <w:szCs w:val="24"/>
          <w:lang w:val="en-US" w:eastAsia="x-none"/>
        </w:rPr>
        <w:t xml:space="preserve">                                                            </w:t>
      </w:r>
      <w:r w:rsidR="00EA2A4C" w:rsidRPr="00EA2A4C">
        <w:rPr>
          <w:rFonts w:eastAsia="MS Mincho"/>
          <w:b/>
          <w:sz w:val="24"/>
          <w:szCs w:val="24"/>
          <w:lang w:val="en-US" w:eastAsia="x-none"/>
        </w:rPr>
        <w:t>R2-2312681</w:t>
      </w:r>
    </w:p>
    <w:p w14:paraId="3CF95E25" w14:textId="77777777" w:rsidR="00BA1111" w:rsidRDefault="00BA1111" w:rsidP="00BA1111">
      <w:pPr>
        <w:tabs>
          <w:tab w:val="left" w:pos="1985"/>
        </w:tabs>
        <w:spacing w:before="240"/>
        <w:ind w:left="1985" w:hanging="1985"/>
        <w:rPr>
          <w:rFonts w:eastAsia="MS Mincho"/>
          <w:b/>
          <w:sz w:val="24"/>
          <w:szCs w:val="24"/>
          <w:lang w:val="en-US" w:eastAsia="x-none"/>
        </w:rPr>
      </w:pPr>
      <w:r w:rsidRPr="00BA1111">
        <w:rPr>
          <w:rFonts w:eastAsia="MS Mincho"/>
          <w:b/>
          <w:sz w:val="24"/>
          <w:szCs w:val="24"/>
          <w:lang w:val="en-US" w:eastAsia="x-none"/>
        </w:rPr>
        <w:t>Chicago, USA, Nov. 13th – 17th, 2023</w:t>
      </w:r>
    </w:p>
    <w:bookmarkEnd w:id="0"/>
    <w:p w14:paraId="6ABFCF2C" w14:textId="502BD78F" w:rsidR="00CD4C7B" w:rsidRPr="00021049" w:rsidRDefault="00E7481A" w:rsidP="00BA1111">
      <w:pPr>
        <w:tabs>
          <w:tab w:val="left" w:pos="1985"/>
        </w:tabs>
        <w:spacing w:before="240"/>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4D1517">
        <w:rPr>
          <w:rFonts w:cs="Arial"/>
          <w:b/>
          <w:bCs/>
          <w:sz w:val="24"/>
          <w:lang w:eastAsia="zh-CN"/>
        </w:rPr>
        <w:t>7.4.4</w:t>
      </w:r>
    </w:p>
    <w:p w14:paraId="5B7BCC16"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3751408F" w14:textId="5324800B"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1" w:name="OLE_LINK3"/>
      <w:bookmarkStart w:id="2" w:name="OLE_LINK4"/>
      <w:r w:rsidR="000E7224">
        <w:rPr>
          <w:rFonts w:cs="Arial"/>
          <w:b/>
          <w:bCs/>
          <w:sz w:val="24"/>
          <w:lang w:eastAsia="zh-CN"/>
        </w:rPr>
        <w:t>Discussion on</w:t>
      </w:r>
      <w:r w:rsidR="00BC2439">
        <w:rPr>
          <w:rFonts w:cs="Arial"/>
          <w:b/>
          <w:bCs/>
          <w:sz w:val="24"/>
          <w:lang w:eastAsia="zh-CN"/>
        </w:rPr>
        <w:t xml:space="preserve"> </w:t>
      </w:r>
      <w:bookmarkStart w:id="3" w:name="_Hlk118276002"/>
      <w:r w:rsidR="00D3495A">
        <w:rPr>
          <w:rFonts w:cs="Arial"/>
          <w:b/>
          <w:bCs/>
          <w:sz w:val="24"/>
          <w:lang w:eastAsia="zh-CN"/>
        </w:rPr>
        <w:t>CHO with candidate SCGs</w:t>
      </w:r>
    </w:p>
    <w:bookmarkEnd w:id="1"/>
    <w:bookmarkEnd w:id="2"/>
    <w:bookmarkEnd w:id="3"/>
    <w:p w14:paraId="43267C40"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367975F9" w14:textId="77777777" w:rsidR="00AD34D0" w:rsidRDefault="0056573F" w:rsidP="00B63E1C">
      <w:pPr>
        <w:pStyle w:val="1"/>
      </w:pPr>
      <w:r w:rsidRPr="00727D3A">
        <w:t>Introduction</w:t>
      </w:r>
    </w:p>
    <w:p w14:paraId="76055456" w14:textId="1A087803" w:rsidR="00DB6EE1" w:rsidRDefault="00DB6EE1" w:rsidP="00BC2439">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In this contribution, we will</w:t>
      </w:r>
      <w:r w:rsidR="00A878F8">
        <w:rPr>
          <w:rFonts w:ascii="Times New Roman" w:eastAsia="宋体" w:hAnsi="Times New Roman"/>
          <w:lang w:eastAsia="zh-CN"/>
        </w:rPr>
        <w:t xml:space="preserve"> discuss and provide our view on the </w:t>
      </w:r>
      <w:r w:rsidR="00A10F85">
        <w:rPr>
          <w:rFonts w:ascii="Times New Roman" w:eastAsia="宋体" w:hAnsi="Times New Roman" w:hint="eastAsia"/>
          <w:lang w:eastAsia="zh-CN"/>
        </w:rPr>
        <w:t>following</w:t>
      </w:r>
      <w:r w:rsidR="00A10F85">
        <w:rPr>
          <w:rFonts w:ascii="Times New Roman" w:eastAsia="宋体" w:hAnsi="Times New Roman"/>
          <w:lang w:eastAsia="zh-CN"/>
        </w:rPr>
        <w:t xml:space="preserve"> </w:t>
      </w:r>
      <w:r w:rsidR="00A10F85">
        <w:rPr>
          <w:rFonts w:ascii="Times New Roman" w:eastAsia="宋体" w:hAnsi="Times New Roman" w:hint="eastAsia"/>
          <w:lang w:eastAsia="zh-CN"/>
        </w:rPr>
        <w:t>open</w:t>
      </w:r>
      <w:r w:rsidR="00A10F85">
        <w:rPr>
          <w:rFonts w:ascii="Times New Roman" w:eastAsia="宋体" w:hAnsi="Times New Roman"/>
          <w:lang w:eastAsia="zh-CN"/>
        </w:rPr>
        <w:t xml:space="preserve"> </w:t>
      </w:r>
      <w:r w:rsidR="00A10F85">
        <w:rPr>
          <w:rFonts w:ascii="Times New Roman" w:eastAsia="宋体" w:hAnsi="Times New Roman" w:hint="eastAsia"/>
          <w:lang w:eastAsia="zh-CN"/>
        </w:rPr>
        <w:t>issues</w:t>
      </w:r>
      <w:r w:rsidR="00A10F85">
        <w:rPr>
          <w:rFonts w:ascii="Times New Roman" w:eastAsia="宋体" w:hAnsi="Times New Roman"/>
          <w:lang w:eastAsia="zh-CN"/>
        </w:rPr>
        <w:t>:</w:t>
      </w:r>
    </w:p>
    <w:p w14:paraId="33BE6343" w14:textId="671A2535" w:rsidR="00A10F85" w:rsidRDefault="00A10F85" w:rsidP="00A10F85">
      <w:pPr>
        <w:pStyle w:val="af2"/>
        <w:numPr>
          <w:ilvl w:val="0"/>
          <w:numId w:val="39"/>
        </w:numPr>
        <w:overflowPunct w:val="0"/>
        <w:autoSpaceDE w:val="0"/>
        <w:autoSpaceDN w:val="0"/>
        <w:adjustRightInd w:val="0"/>
        <w:spacing w:before="240"/>
        <w:textAlignment w:val="baseline"/>
        <w:rPr>
          <w:rFonts w:ascii="Times New Roman" w:eastAsia="宋体" w:hAnsi="Times New Roman"/>
          <w:b/>
          <w:bCs/>
          <w:lang w:eastAsia="zh-CN"/>
        </w:rPr>
      </w:pPr>
      <w:bookmarkStart w:id="4" w:name="_Hlk149571882"/>
      <w:r w:rsidRPr="00A10F85">
        <w:rPr>
          <w:rFonts w:ascii="Times New Roman" w:eastAsia="宋体" w:hAnsi="Times New Roman"/>
          <w:b/>
          <w:bCs/>
          <w:lang w:eastAsia="zh-CN"/>
        </w:rPr>
        <w:t>FFS whether any optional additional UE cap for higher number is needed.</w:t>
      </w:r>
    </w:p>
    <w:p w14:paraId="145362A0" w14:textId="474B4E35" w:rsidR="00902397" w:rsidRPr="00902397" w:rsidRDefault="00902397" w:rsidP="00902397">
      <w:pPr>
        <w:pStyle w:val="af2"/>
        <w:numPr>
          <w:ilvl w:val="0"/>
          <w:numId w:val="39"/>
        </w:numPr>
        <w:overflowPunct w:val="0"/>
        <w:autoSpaceDE w:val="0"/>
        <w:autoSpaceDN w:val="0"/>
        <w:adjustRightInd w:val="0"/>
        <w:spacing w:before="240"/>
        <w:textAlignment w:val="baseline"/>
        <w:rPr>
          <w:rFonts w:ascii="Times New Roman" w:eastAsia="宋体" w:hAnsi="Times New Roman"/>
          <w:b/>
          <w:bCs/>
          <w:lang w:eastAsia="zh-CN"/>
        </w:rPr>
      </w:pPr>
      <w:r w:rsidRPr="00902397">
        <w:rPr>
          <w:rFonts w:ascii="Times New Roman" w:eastAsia="宋体" w:hAnsi="Times New Roman" w:hint="eastAsia"/>
          <w:b/>
          <w:bCs/>
          <w:lang w:eastAsia="zh-CN"/>
        </w:rPr>
        <w:t>FFS it is captured in the inter-node RRC message or in the Xn message.</w:t>
      </w:r>
    </w:p>
    <w:bookmarkEnd w:id="4"/>
    <w:p w14:paraId="4E5151F5" w14:textId="0C431B8C" w:rsidR="00A10F85" w:rsidRPr="00902397" w:rsidRDefault="00A10F85" w:rsidP="00A10F85">
      <w:pPr>
        <w:pStyle w:val="af2"/>
        <w:numPr>
          <w:ilvl w:val="0"/>
          <w:numId w:val="39"/>
        </w:numPr>
        <w:overflowPunct w:val="0"/>
        <w:autoSpaceDE w:val="0"/>
        <w:autoSpaceDN w:val="0"/>
        <w:adjustRightInd w:val="0"/>
        <w:spacing w:before="240"/>
        <w:textAlignment w:val="baseline"/>
        <w:rPr>
          <w:rFonts w:ascii="Times New Roman" w:eastAsia="宋体" w:hAnsi="Times New Roman"/>
          <w:lang w:eastAsia="zh-CN"/>
        </w:rPr>
      </w:pPr>
      <w:r w:rsidRPr="009D4926">
        <w:rPr>
          <w:rFonts w:ascii="Times New Roman" w:eastAsia="宋体" w:hAnsi="Times New Roman"/>
          <w:b/>
          <w:bCs/>
          <w:lang w:eastAsia="zh-CN"/>
        </w:rPr>
        <w:t xml:space="preserve">Execution </w:t>
      </w:r>
      <w:r w:rsidRPr="009D4926">
        <w:rPr>
          <w:rFonts w:ascii="Times New Roman" w:eastAsia="宋体" w:hAnsi="Times New Roman" w:hint="eastAsia"/>
          <w:b/>
          <w:bCs/>
          <w:lang w:eastAsia="zh-CN"/>
        </w:rPr>
        <w:t>Priority</w:t>
      </w:r>
      <w:r w:rsidRPr="009D4926">
        <w:rPr>
          <w:rFonts w:ascii="Times New Roman" w:eastAsia="宋体" w:hAnsi="Times New Roman"/>
          <w:b/>
          <w:bCs/>
          <w:lang w:eastAsia="zh-CN"/>
        </w:rPr>
        <w:t xml:space="preserve"> </w:t>
      </w:r>
      <w:r w:rsidRPr="009D4926">
        <w:rPr>
          <w:rFonts w:ascii="Times New Roman" w:eastAsia="宋体" w:hAnsi="Times New Roman" w:hint="eastAsia"/>
          <w:b/>
          <w:bCs/>
          <w:lang w:eastAsia="zh-CN"/>
        </w:rPr>
        <w:t>of</w:t>
      </w:r>
      <w:r w:rsidRPr="009D4926">
        <w:rPr>
          <w:rFonts w:ascii="Times New Roman" w:eastAsia="宋体" w:hAnsi="Times New Roman"/>
          <w:b/>
          <w:bCs/>
          <w:lang w:eastAsia="zh-CN"/>
        </w:rPr>
        <w:t xml:space="preserve"> </w:t>
      </w:r>
      <w:r>
        <w:rPr>
          <w:rFonts w:ascii="Times New Roman" w:eastAsia="宋体" w:hAnsi="Times New Roman"/>
          <w:b/>
          <w:bCs/>
          <w:lang w:eastAsia="zh-CN"/>
        </w:rPr>
        <w:t>different CPAC candidates</w:t>
      </w:r>
    </w:p>
    <w:p w14:paraId="46FF18FA" w14:textId="61604A68" w:rsidR="00902397" w:rsidRPr="00902397" w:rsidRDefault="00902397" w:rsidP="00902397">
      <w:pPr>
        <w:pStyle w:val="af2"/>
        <w:numPr>
          <w:ilvl w:val="0"/>
          <w:numId w:val="39"/>
        </w:numPr>
        <w:overflowPunct w:val="0"/>
        <w:autoSpaceDE w:val="0"/>
        <w:autoSpaceDN w:val="0"/>
        <w:adjustRightInd w:val="0"/>
        <w:spacing w:before="240"/>
        <w:textAlignment w:val="baseline"/>
        <w:rPr>
          <w:rFonts w:ascii="Times New Roman" w:eastAsia="宋体" w:hAnsi="Times New Roman"/>
          <w:b/>
          <w:bCs/>
          <w:lang w:eastAsia="zh-CN"/>
        </w:rPr>
      </w:pPr>
      <w:r w:rsidRPr="00A10F85">
        <w:rPr>
          <w:rFonts w:ascii="Times New Roman" w:eastAsia="宋体" w:hAnsi="Times New Roman"/>
          <w:b/>
          <w:bCs/>
          <w:lang w:eastAsia="zh-CN"/>
        </w:rPr>
        <w:t xml:space="preserve">FFS whether measurement reporting is enhanced to enable sending of candidate PSCell measurements at the time of candidate PCell measurements for preparation of CHO with candidate SCG. </w:t>
      </w:r>
    </w:p>
    <w:p w14:paraId="04117A71" w14:textId="77777777" w:rsidR="00EA0718" w:rsidRDefault="00933186" w:rsidP="00EA0718">
      <w:pPr>
        <w:pStyle w:val="1"/>
        <w:rPr>
          <w:lang w:eastAsia="zh-CN"/>
        </w:rPr>
      </w:pPr>
      <w:r>
        <w:rPr>
          <w:lang w:eastAsia="zh-CN"/>
        </w:rPr>
        <w:t>Discussion</w:t>
      </w:r>
      <w:bookmarkStart w:id="5" w:name="_Hlk110416859"/>
    </w:p>
    <w:bookmarkEnd w:id="5"/>
    <w:p w14:paraId="6FE52ACC" w14:textId="77777777" w:rsidR="00A10F85" w:rsidRDefault="00A10F85" w:rsidP="00B114F2">
      <w:pPr>
        <w:overflowPunct w:val="0"/>
        <w:autoSpaceDE w:val="0"/>
        <w:autoSpaceDN w:val="0"/>
        <w:adjustRightInd w:val="0"/>
        <w:spacing w:before="240"/>
        <w:textAlignment w:val="baseline"/>
        <w:rPr>
          <w:rFonts w:ascii="Times New Roman" w:eastAsia="宋体" w:hAnsi="Times New Roman"/>
          <w:b/>
          <w:bCs/>
          <w:u w:val="single"/>
          <w:lang w:eastAsia="zh-CN"/>
        </w:rPr>
      </w:pPr>
      <w:r w:rsidRPr="00A10F85">
        <w:rPr>
          <w:rFonts w:ascii="Times New Roman" w:eastAsia="宋体" w:hAnsi="Times New Roman" w:hint="eastAsia"/>
          <w:b/>
          <w:bCs/>
          <w:u w:val="single"/>
          <w:lang w:eastAsia="zh-CN"/>
        </w:rPr>
        <w:t>FFS whether any optional additional UE cap for higher number is needed</w:t>
      </w:r>
    </w:p>
    <w:p w14:paraId="445B84FF" w14:textId="471EFAEF" w:rsidR="00B114F2" w:rsidRDefault="00A10F85" w:rsidP="00B114F2">
      <w:pPr>
        <w:overflowPunct w:val="0"/>
        <w:autoSpaceDE w:val="0"/>
        <w:autoSpaceDN w:val="0"/>
        <w:adjustRightInd w:val="0"/>
        <w:spacing w:before="240"/>
        <w:textAlignment w:val="baseline"/>
        <w:rPr>
          <w:rFonts w:ascii="Times New Roman" w:eastAsiaTheme="minorEastAsia" w:hAnsi="Times New Roman"/>
          <w:lang w:eastAsia="zh-CN"/>
        </w:rPr>
      </w:pPr>
      <w:r w:rsidRPr="00A10F85">
        <w:rPr>
          <w:rFonts w:ascii="Times New Roman" w:eastAsia="宋体" w:hAnsi="Times New Roman"/>
          <w:lang w:eastAsia="zh-CN"/>
        </w:rPr>
        <w:t>In last RAN2 meeting, it was agreed that</w:t>
      </w:r>
      <w:r w:rsidRPr="00A10F85">
        <w:rPr>
          <w:rFonts w:ascii="Times New Roman" w:eastAsia="宋体" w:hAnsi="Times New Roman" w:hint="eastAsia"/>
          <w:b/>
          <w:bCs/>
          <w:i/>
          <w:iCs/>
          <w:lang w:eastAsia="zh-CN"/>
        </w:rPr>
        <w:t>＂</w:t>
      </w:r>
      <w:r w:rsidRPr="00A10F85">
        <w:rPr>
          <w:rFonts w:ascii="Times New Roman" w:eastAsia="宋体" w:hAnsi="Times New Roman"/>
          <w:b/>
          <w:bCs/>
          <w:i/>
          <w:iCs/>
          <w:lang w:eastAsia="zh-CN"/>
        </w:rPr>
        <w:t>R2 assumes that the maximum number of conditional reconfigurations maxNrofCondCells (i.e., including the coexistence CHO with candidate SCGs, CHO only, CHO with target SCG, CPA/CPC if present) is 8 in Rel-18.</w:t>
      </w:r>
      <w:r w:rsidRPr="00A10F85">
        <w:rPr>
          <w:rFonts w:ascii="Times New Roman" w:eastAsia="宋体" w:hAnsi="Times New Roman" w:hint="eastAsia"/>
          <w:b/>
          <w:bCs/>
          <w:i/>
          <w:iCs/>
          <w:lang w:eastAsia="zh-CN"/>
        </w:rPr>
        <w:t>＂</w:t>
      </w:r>
      <w:r>
        <w:rPr>
          <w:rFonts w:ascii="Times New Roman" w:eastAsia="宋体" w:hAnsi="Times New Roman"/>
          <w:lang w:eastAsia="zh-CN"/>
        </w:rPr>
        <w:t xml:space="preserve">and the maximum number aligns with Rel-16/17. However, it should be noticed that </w:t>
      </w:r>
      <w:r w:rsidR="00B114F2">
        <w:rPr>
          <w:rFonts w:ascii="Times New Roman" w:eastAsiaTheme="minorEastAsia" w:hAnsi="Times New Roman"/>
          <w:lang w:eastAsia="zh-CN"/>
        </w:rPr>
        <w:t xml:space="preserve">in Rel-16 and Rel-17, CHO and CPAC cannot be configured together, therefore, if CHO is configured, </w:t>
      </w:r>
      <w:r>
        <w:rPr>
          <w:rFonts w:ascii="Times New Roman" w:eastAsiaTheme="minorEastAsia" w:hAnsi="Times New Roman"/>
          <w:lang w:eastAsia="zh-CN"/>
        </w:rPr>
        <w:t xml:space="preserve">at most </w:t>
      </w:r>
      <w:r w:rsidR="00B114F2">
        <w:rPr>
          <w:rFonts w:ascii="Times New Roman" w:eastAsiaTheme="minorEastAsia" w:hAnsi="Times New Roman"/>
          <w:lang w:eastAsia="zh-CN"/>
        </w:rPr>
        <w:t xml:space="preserve">8 candidate cells can be configured for the source PCell, </w:t>
      </w:r>
      <w:r w:rsidR="00CF77F5">
        <w:rPr>
          <w:rFonts w:ascii="Times New Roman" w:eastAsiaTheme="minorEastAsia" w:hAnsi="Times New Roman"/>
          <w:lang w:eastAsia="zh-CN"/>
        </w:rPr>
        <w:t>while</w:t>
      </w:r>
      <w:r w:rsidR="00B114F2">
        <w:rPr>
          <w:rFonts w:ascii="Times New Roman" w:eastAsiaTheme="minorEastAsia" w:hAnsi="Times New Roman"/>
          <w:lang w:eastAsia="zh-CN"/>
        </w:rPr>
        <w:t xml:space="preserve"> CPAC is configured, at most 8 candidate cells can be configured for the source PsCell (</w:t>
      </w:r>
      <w:r w:rsidR="00B114F2">
        <w:rPr>
          <w:rFonts w:ascii="Times New Roman" w:eastAsiaTheme="minorEastAsia" w:hAnsi="Times New Roman" w:hint="eastAsia"/>
          <w:lang w:eastAsia="zh-CN"/>
        </w:rPr>
        <w:t>for</w:t>
      </w:r>
      <w:r w:rsidR="00B114F2">
        <w:rPr>
          <w:rFonts w:ascii="Times New Roman" w:eastAsiaTheme="minorEastAsia" w:hAnsi="Times New Roman"/>
          <w:lang w:eastAsia="zh-CN"/>
        </w:rPr>
        <w:t xml:space="preserve"> CPC) or for the source PCell (for CPA)</w:t>
      </w:r>
      <w:r w:rsidR="0043098D">
        <w:rPr>
          <w:rFonts w:ascii="Times New Roman" w:eastAsiaTheme="minorEastAsia" w:hAnsi="Times New Roman"/>
          <w:lang w:eastAsia="zh-CN"/>
        </w:rPr>
        <w:t xml:space="preserve">, and same IE </w:t>
      </w:r>
      <w:r w:rsidR="0043098D" w:rsidRPr="0043098D">
        <w:rPr>
          <w:rFonts w:ascii="Times New Roman" w:eastAsiaTheme="minorEastAsia" w:hAnsi="Times New Roman"/>
          <w:i/>
          <w:iCs/>
          <w:lang w:eastAsia="zh-CN"/>
        </w:rPr>
        <w:t>maxNrofCondCells</w:t>
      </w:r>
      <w:r w:rsidR="0043098D" w:rsidRPr="0043098D">
        <w:rPr>
          <w:rFonts w:ascii="Times New Roman" w:eastAsiaTheme="minorEastAsia" w:hAnsi="Times New Roman"/>
          <w:lang w:eastAsia="zh-CN"/>
        </w:rPr>
        <w:t xml:space="preserve"> is used for conditional configuration.</w:t>
      </w:r>
    </w:p>
    <w:p w14:paraId="13DB54FC" w14:textId="4523B9C8" w:rsidR="00263316" w:rsidRPr="00E7558D" w:rsidRDefault="00263316" w:rsidP="00E7558D">
      <w:pPr>
        <w:overflowPunct w:val="0"/>
        <w:autoSpaceDE w:val="0"/>
        <w:autoSpaceDN w:val="0"/>
        <w:adjustRightInd w:val="0"/>
        <w:spacing w:before="240"/>
        <w:ind w:left="1276" w:hangingChars="638" w:hanging="1276"/>
        <w:textAlignment w:val="baseline"/>
        <w:rPr>
          <w:rFonts w:ascii="Times New Roman" w:eastAsia="宋体" w:hAnsi="Times New Roman"/>
          <w:b/>
          <w:bCs/>
          <w:lang w:eastAsia="zh-CN"/>
        </w:rPr>
      </w:pPr>
      <w:r w:rsidRPr="00E7558D">
        <w:rPr>
          <w:rFonts w:ascii="Times New Roman" w:eastAsiaTheme="minorEastAsia" w:hAnsi="Times New Roman" w:hint="eastAsia"/>
          <w:b/>
          <w:bCs/>
          <w:lang w:eastAsia="zh-CN"/>
        </w:rPr>
        <w:t>O</w:t>
      </w:r>
      <w:r w:rsidRPr="00E7558D">
        <w:rPr>
          <w:rFonts w:ascii="Times New Roman" w:eastAsiaTheme="minorEastAsia" w:hAnsi="Times New Roman"/>
          <w:b/>
          <w:bCs/>
          <w:lang w:eastAsia="zh-CN"/>
        </w:rPr>
        <w:t>bservation 1: In Rel-16/17, CHO and CPAC are not configured together, the limitation of maximum candidate number is only applied to one type conditional mobility: CHO or CPAC.</w:t>
      </w:r>
    </w:p>
    <w:p w14:paraId="415C6D4F" w14:textId="5F813F44" w:rsidR="0043098D" w:rsidRDefault="00B114F2" w:rsidP="0043098D">
      <w:pPr>
        <w:overflowPunct w:val="0"/>
        <w:autoSpaceDE w:val="0"/>
        <w:autoSpaceDN w:val="0"/>
        <w:adjustRightInd w:val="0"/>
        <w:spacing w:before="240"/>
        <w:textAlignment w:val="baseline"/>
        <w:rPr>
          <w:rFonts w:ascii="Times New Roman" w:eastAsiaTheme="minorEastAsia" w:hAnsi="Times New Roman"/>
          <w:lang w:eastAsia="zh-CN"/>
        </w:rPr>
      </w:pPr>
      <w:r>
        <w:rPr>
          <w:rFonts w:ascii="Times New Roman" w:eastAsiaTheme="minorEastAsia" w:hAnsi="Times New Roman"/>
          <w:lang w:eastAsia="zh-CN"/>
        </w:rPr>
        <w:t xml:space="preserve">When it comes to CHO with candidate SCGs, </w:t>
      </w:r>
      <w:r w:rsidR="0043098D">
        <w:rPr>
          <w:rFonts w:ascii="Times New Roman" w:eastAsiaTheme="minorEastAsia" w:hAnsi="Times New Roman" w:hint="eastAsia"/>
          <w:lang w:eastAsia="zh-CN"/>
        </w:rPr>
        <w:t>the</w:t>
      </w:r>
      <w:r w:rsidR="0043098D">
        <w:rPr>
          <w:rFonts w:ascii="Times New Roman" w:eastAsiaTheme="minorEastAsia" w:hAnsi="Times New Roman"/>
          <w:lang w:eastAsia="zh-CN"/>
        </w:rPr>
        <w:t xml:space="preserve"> </w:t>
      </w:r>
      <w:r w:rsidR="0043098D">
        <w:rPr>
          <w:rFonts w:ascii="Times New Roman" w:eastAsiaTheme="minorEastAsia" w:hAnsi="Times New Roman" w:hint="eastAsia"/>
          <w:lang w:eastAsia="zh-CN"/>
        </w:rPr>
        <w:t>motivation</w:t>
      </w:r>
      <w:r w:rsidR="0043098D">
        <w:rPr>
          <w:rFonts w:ascii="Times New Roman" w:eastAsiaTheme="minorEastAsia" w:hAnsi="Times New Roman"/>
          <w:lang w:eastAsia="zh-CN"/>
        </w:rPr>
        <w:t xml:space="preserve"> </w:t>
      </w:r>
      <w:r w:rsidR="0043098D">
        <w:rPr>
          <w:rFonts w:ascii="Times New Roman" w:eastAsiaTheme="minorEastAsia" w:hAnsi="Times New Roman" w:hint="eastAsia"/>
          <w:lang w:eastAsia="zh-CN"/>
        </w:rPr>
        <w:t>to</w:t>
      </w:r>
      <w:r w:rsidR="0043098D">
        <w:rPr>
          <w:rFonts w:ascii="Times New Roman" w:eastAsiaTheme="minorEastAsia" w:hAnsi="Times New Roman"/>
          <w:lang w:eastAsia="zh-CN"/>
        </w:rPr>
        <w:t xml:space="preserve"> </w:t>
      </w:r>
      <w:r w:rsidR="0043098D">
        <w:rPr>
          <w:rFonts w:ascii="Times New Roman" w:eastAsiaTheme="minorEastAsia" w:hAnsi="Times New Roman" w:hint="eastAsia"/>
          <w:lang w:eastAsia="zh-CN"/>
        </w:rPr>
        <w:t>configure</w:t>
      </w:r>
      <w:r w:rsidR="0043098D">
        <w:rPr>
          <w:rFonts w:ascii="Times New Roman" w:eastAsiaTheme="minorEastAsia" w:hAnsi="Times New Roman"/>
          <w:lang w:eastAsia="zh-CN"/>
        </w:rPr>
        <w:t xml:space="preserve"> </w:t>
      </w:r>
      <w:r w:rsidR="0043098D">
        <w:rPr>
          <w:rFonts w:ascii="Times New Roman" w:eastAsiaTheme="minorEastAsia" w:hAnsi="Times New Roman" w:hint="eastAsia"/>
          <w:lang w:eastAsia="zh-CN"/>
        </w:rPr>
        <w:t>more</w:t>
      </w:r>
      <w:r w:rsidR="0043098D">
        <w:rPr>
          <w:rFonts w:ascii="Times New Roman" w:eastAsiaTheme="minorEastAsia" w:hAnsi="Times New Roman"/>
          <w:lang w:eastAsia="zh-CN"/>
        </w:rPr>
        <w:t xml:space="preserve"> </w:t>
      </w:r>
      <w:r w:rsidR="0043098D">
        <w:rPr>
          <w:rFonts w:ascii="Times New Roman" w:eastAsiaTheme="minorEastAsia" w:hAnsi="Times New Roman" w:hint="eastAsia"/>
          <w:lang w:eastAsia="zh-CN"/>
        </w:rPr>
        <w:t>candidate</w:t>
      </w:r>
      <w:r w:rsidR="0043098D">
        <w:rPr>
          <w:rFonts w:ascii="Times New Roman" w:eastAsiaTheme="minorEastAsia" w:hAnsi="Times New Roman"/>
          <w:lang w:eastAsia="zh-CN"/>
        </w:rPr>
        <w:t xml:space="preserve"> </w:t>
      </w:r>
      <w:r w:rsidR="0043098D">
        <w:rPr>
          <w:rFonts w:ascii="Times New Roman" w:eastAsiaTheme="minorEastAsia" w:hAnsi="Times New Roman" w:hint="eastAsia"/>
          <w:lang w:eastAsia="zh-CN"/>
        </w:rPr>
        <w:t>SCGs</w:t>
      </w:r>
      <w:r w:rsidR="0043098D">
        <w:rPr>
          <w:rFonts w:ascii="Times New Roman" w:eastAsiaTheme="minorEastAsia" w:hAnsi="Times New Roman"/>
          <w:lang w:eastAsia="zh-CN"/>
        </w:rPr>
        <w:t xml:space="preserve"> </w:t>
      </w:r>
      <w:r w:rsidR="0043098D">
        <w:rPr>
          <w:rFonts w:ascii="Times New Roman" w:eastAsiaTheme="minorEastAsia" w:hAnsi="Times New Roman" w:hint="eastAsia"/>
          <w:lang w:eastAsia="zh-CN"/>
        </w:rPr>
        <w:t>compared</w:t>
      </w:r>
      <w:r w:rsidR="0043098D">
        <w:rPr>
          <w:rFonts w:ascii="Times New Roman" w:eastAsiaTheme="minorEastAsia" w:hAnsi="Times New Roman"/>
          <w:lang w:eastAsia="zh-CN"/>
        </w:rPr>
        <w:t xml:space="preserve"> </w:t>
      </w:r>
      <w:r w:rsidR="0043098D">
        <w:rPr>
          <w:rFonts w:ascii="Times New Roman" w:eastAsiaTheme="minorEastAsia" w:hAnsi="Times New Roman" w:hint="eastAsia"/>
          <w:lang w:eastAsia="zh-CN"/>
        </w:rPr>
        <w:t>with</w:t>
      </w:r>
      <w:r w:rsidR="0043098D">
        <w:rPr>
          <w:rFonts w:ascii="Times New Roman" w:eastAsiaTheme="minorEastAsia" w:hAnsi="Times New Roman"/>
          <w:lang w:eastAsia="zh-CN"/>
        </w:rPr>
        <w:t xml:space="preserve"> </w:t>
      </w:r>
      <w:r w:rsidR="0043098D">
        <w:rPr>
          <w:rFonts w:ascii="Times New Roman" w:eastAsiaTheme="minorEastAsia" w:hAnsi="Times New Roman" w:hint="eastAsia"/>
          <w:lang w:eastAsia="zh-CN"/>
        </w:rPr>
        <w:t>Rel-</w:t>
      </w:r>
      <w:r w:rsidR="0043098D">
        <w:rPr>
          <w:rFonts w:ascii="Times New Roman" w:eastAsiaTheme="minorEastAsia" w:hAnsi="Times New Roman"/>
          <w:lang w:eastAsia="zh-CN"/>
        </w:rPr>
        <w:t xml:space="preserve">17 </w:t>
      </w:r>
      <w:r w:rsidR="0043098D">
        <w:rPr>
          <w:rFonts w:ascii="Times New Roman" w:eastAsiaTheme="minorEastAsia" w:hAnsi="Times New Roman" w:hint="eastAsia"/>
          <w:lang w:eastAsia="zh-CN"/>
        </w:rPr>
        <w:t>CHO</w:t>
      </w:r>
      <w:r w:rsidR="0043098D">
        <w:rPr>
          <w:rFonts w:ascii="Times New Roman" w:eastAsiaTheme="minorEastAsia" w:hAnsi="Times New Roman"/>
          <w:lang w:eastAsia="zh-CN"/>
        </w:rPr>
        <w:t xml:space="preserve"> </w:t>
      </w:r>
      <w:r w:rsidR="0043098D">
        <w:rPr>
          <w:rFonts w:ascii="Times New Roman" w:eastAsiaTheme="minorEastAsia" w:hAnsi="Times New Roman" w:hint="eastAsia"/>
          <w:lang w:eastAsia="zh-CN"/>
        </w:rPr>
        <w:t>with</w:t>
      </w:r>
      <w:r w:rsidR="0043098D">
        <w:rPr>
          <w:rFonts w:ascii="Times New Roman" w:eastAsiaTheme="minorEastAsia" w:hAnsi="Times New Roman"/>
          <w:lang w:eastAsia="zh-CN"/>
        </w:rPr>
        <w:t xml:space="preserve"> </w:t>
      </w:r>
      <w:r w:rsidR="0043098D">
        <w:rPr>
          <w:rFonts w:ascii="Times New Roman" w:eastAsiaTheme="minorEastAsia" w:hAnsi="Times New Roman" w:hint="eastAsia"/>
          <w:lang w:eastAsia="zh-CN"/>
        </w:rPr>
        <w:t>SCG</w:t>
      </w:r>
      <w:r w:rsidR="0043098D">
        <w:rPr>
          <w:rFonts w:ascii="Times New Roman" w:eastAsiaTheme="minorEastAsia" w:hAnsi="Times New Roman"/>
          <w:lang w:eastAsia="zh-CN"/>
        </w:rPr>
        <w:t xml:space="preserve"> </w:t>
      </w:r>
      <w:r w:rsidR="0043098D">
        <w:rPr>
          <w:rFonts w:ascii="Times New Roman" w:eastAsiaTheme="minorEastAsia" w:hAnsi="Times New Roman" w:hint="eastAsia"/>
          <w:lang w:eastAsia="zh-CN"/>
        </w:rPr>
        <w:t>is</w:t>
      </w:r>
      <w:r w:rsidR="0043098D">
        <w:rPr>
          <w:rFonts w:ascii="Times New Roman" w:eastAsiaTheme="minorEastAsia" w:hAnsi="Times New Roman"/>
          <w:lang w:eastAsia="zh-CN"/>
        </w:rPr>
        <w:t xml:space="preserve"> </w:t>
      </w:r>
      <w:r w:rsidR="0043098D">
        <w:rPr>
          <w:rFonts w:ascii="Times New Roman" w:eastAsiaTheme="minorEastAsia" w:hAnsi="Times New Roman" w:hint="eastAsia"/>
          <w:lang w:eastAsia="zh-CN"/>
        </w:rPr>
        <w:t>to</w:t>
      </w:r>
      <w:r w:rsidR="0043098D">
        <w:rPr>
          <w:rFonts w:ascii="Times New Roman" w:eastAsiaTheme="minorEastAsia" w:hAnsi="Times New Roman"/>
          <w:lang w:eastAsia="zh-CN"/>
        </w:rPr>
        <w:t xml:space="preserve"> </w:t>
      </w:r>
      <w:r w:rsidR="0043098D" w:rsidRPr="0043098D">
        <w:rPr>
          <w:rFonts w:ascii="Times New Roman" w:eastAsiaTheme="minorEastAsia" w:hAnsi="Times New Roman"/>
          <w:lang w:eastAsia="zh-CN"/>
        </w:rPr>
        <w:t xml:space="preserve">mitigate the throughput impact due to the poor radio link quality of the conditionally-configured PSCell when CHO </w:t>
      </w:r>
      <w:r w:rsidR="0043098D">
        <w:rPr>
          <w:rFonts w:ascii="Times New Roman" w:eastAsiaTheme="minorEastAsia" w:hAnsi="Times New Roman" w:hint="eastAsia"/>
          <w:lang w:eastAsia="zh-CN"/>
        </w:rPr>
        <w:t>with</w:t>
      </w:r>
      <w:r w:rsidR="0043098D">
        <w:rPr>
          <w:rFonts w:ascii="Times New Roman" w:eastAsiaTheme="minorEastAsia" w:hAnsi="Times New Roman"/>
          <w:lang w:eastAsia="zh-CN"/>
        </w:rPr>
        <w:t xml:space="preserve"> </w:t>
      </w:r>
      <w:r w:rsidR="0043098D">
        <w:rPr>
          <w:rFonts w:ascii="Times New Roman" w:eastAsiaTheme="minorEastAsia" w:hAnsi="Times New Roman" w:hint="eastAsia"/>
          <w:lang w:eastAsia="zh-CN"/>
        </w:rPr>
        <w:t>SCG</w:t>
      </w:r>
      <w:r w:rsidR="0043098D" w:rsidRPr="0043098D">
        <w:rPr>
          <w:rFonts w:ascii="Times New Roman" w:eastAsiaTheme="minorEastAsia" w:hAnsi="Times New Roman"/>
          <w:lang w:eastAsia="zh-CN"/>
        </w:rPr>
        <w:t xml:space="preserve"> is configured together.</w:t>
      </w:r>
      <w:r w:rsidR="0043098D">
        <w:rPr>
          <w:rFonts w:ascii="Times New Roman" w:eastAsiaTheme="minorEastAsia" w:hAnsi="Times New Roman" w:hint="eastAsia"/>
          <w:lang w:eastAsia="zh-CN"/>
        </w:rPr>
        <w:t xml:space="preserve"> Therefore,</w:t>
      </w:r>
      <w:r w:rsidR="0043098D">
        <w:rPr>
          <w:rFonts w:ascii="Times New Roman" w:eastAsiaTheme="minorEastAsia" w:hAnsi="Times New Roman"/>
          <w:lang w:eastAsia="zh-CN"/>
        </w:rPr>
        <w:t xml:space="preserve"> it’s rational to configure more than one candidate SCGs with one CHO candidate cell.</w:t>
      </w:r>
    </w:p>
    <w:p w14:paraId="4B54DFB6" w14:textId="1DEED50D" w:rsidR="00B114F2" w:rsidRDefault="0043098D" w:rsidP="0043098D">
      <w:pPr>
        <w:overflowPunct w:val="0"/>
        <w:autoSpaceDE w:val="0"/>
        <w:autoSpaceDN w:val="0"/>
        <w:adjustRightInd w:val="0"/>
        <w:spacing w:before="240"/>
        <w:textAlignment w:val="baseline"/>
        <w:rPr>
          <w:rFonts w:ascii="Times New Roman" w:eastAsiaTheme="minorEastAsia" w:hAnsi="Times New Roman"/>
          <w:lang w:eastAsia="zh-CN"/>
        </w:rPr>
      </w:pPr>
      <w:r>
        <w:rPr>
          <w:rFonts w:ascii="Times New Roman" w:eastAsiaTheme="minorEastAsia" w:hAnsi="Times New Roman" w:hint="eastAsia"/>
          <w:lang w:eastAsia="zh-CN"/>
        </w:rPr>
        <w:t>T</w:t>
      </w:r>
      <w:r w:rsidR="00B114F2">
        <w:rPr>
          <w:rFonts w:ascii="Times New Roman" w:eastAsiaTheme="minorEastAsia" w:hAnsi="Times New Roman"/>
          <w:lang w:eastAsia="zh-CN"/>
        </w:rPr>
        <w:t>hough it was agreed that</w:t>
      </w:r>
      <w:r>
        <w:rPr>
          <w:rFonts w:ascii="Times New Roman" w:eastAsiaTheme="minorEastAsia" w:hAnsi="Times New Roman"/>
          <w:lang w:eastAsia="zh-CN"/>
        </w:rPr>
        <w:t xml:space="preserve"> </w:t>
      </w:r>
      <w:r w:rsidRPr="0043098D">
        <w:rPr>
          <w:rFonts w:ascii="Times New Roman" w:eastAsiaTheme="minorEastAsia" w:hAnsi="Times New Roman" w:hint="eastAsia"/>
          <w:b/>
          <w:bCs/>
          <w:i/>
          <w:iCs/>
          <w:lang w:eastAsia="zh-CN"/>
        </w:rPr>
        <w:t>maxNrofCondCells = max number of conditional configurations that the UE can store (is assumed to be a memory limitation)</w:t>
      </w:r>
      <w:r>
        <w:rPr>
          <w:rFonts w:ascii="Times New Roman" w:eastAsiaTheme="minorEastAsia" w:hAnsi="Times New Roman"/>
          <w:lang w:eastAsia="zh-CN"/>
        </w:rPr>
        <w:t xml:space="preserve">, </w:t>
      </w:r>
      <w:r w:rsidR="001672A3">
        <w:rPr>
          <w:rFonts w:ascii="Times New Roman" w:eastAsiaTheme="minorEastAsia" w:hAnsi="Times New Roman"/>
          <w:lang w:eastAsia="zh-CN"/>
        </w:rPr>
        <w:t>as discussed above, at leas</w:t>
      </w:r>
      <w:r w:rsidR="00EA2A4C">
        <w:rPr>
          <w:rFonts w:ascii="Times New Roman" w:eastAsiaTheme="minorEastAsia" w:hAnsi="Times New Roman"/>
          <w:lang w:eastAsia="zh-CN"/>
        </w:rPr>
        <w:t xml:space="preserve">t the number of </w:t>
      </w:r>
      <w:r w:rsidR="001672A3">
        <w:rPr>
          <w:rFonts w:ascii="Times New Roman" w:eastAsiaTheme="minorEastAsia" w:hAnsi="Times New Roman"/>
          <w:lang w:eastAsia="zh-CN"/>
        </w:rPr>
        <w:t xml:space="preserve">candidate SCGs configured to </w:t>
      </w:r>
      <w:r w:rsidR="00EA2A4C">
        <w:rPr>
          <w:rFonts w:ascii="Times New Roman" w:eastAsiaTheme="minorEastAsia" w:hAnsi="Times New Roman"/>
          <w:lang w:eastAsia="zh-CN"/>
        </w:rPr>
        <w:t>the same</w:t>
      </w:r>
      <w:r w:rsidR="001672A3">
        <w:rPr>
          <w:rFonts w:ascii="Times New Roman" w:eastAsiaTheme="minorEastAsia" w:hAnsi="Times New Roman"/>
          <w:lang w:eastAsia="zh-CN"/>
        </w:rPr>
        <w:t xml:space="preserve"> CHO candidate cell </w:t>
      </w:r>
      <w:r w:rsidR="00EA2A4C">
        <w:rPr>
          <w:rFonts w:ascii="Times New Roman" w:eastAsiaTheme="minorEastAsia" w:hAnsi="Times New Roman"/>
          <w:lang w:eastAsia="zh-CN"/>
        </w:rPr>
        <w:t xml:space="preserve">is more than two, then </w:t>
      </w:r>
      <w:r w:rsidR="001672A3">
        <w:rPr>
          <w:rFonts w:ascii="Times New Roman" w:eastAsiaTheme="minorEastAsia" w:hAnsi="Times New Roman"/>
          <w:lang w:eastAsia="zh-CN"/>
        </w:rPr>
        <w:t>the motivation of introduction of CHO with candidate SCGs</w:t>
      </w:r>
      <w:r w:rsidR="00EA2A4C">
        <w:rPr>
          <w:rFonts w:ascii="Times New Roman" w:eastAsiaTheme="minorEastAsia" w:hAnsi="Times New Roman"/>
          <w:lang w:eastAsia="zh-CN"/>
        </w:rPr>
        <w:t xml:space="preserve"> can be satisfied</w:t>
      </w:r>
      <w:r w:rsidR="001672A3">
        <w:rPr>
          <w:rFonts w:ascii="Times New Roman" w:eastAsiaTheme="minorEastAsia" w:hAnsi="Times New Roman"/>
          <w:lang w:eastAsia="zh-CN"/>
        </w:rPr>
        <w:t xml:space="preserve">. </w:t>
      </w:r>
      <w:r w:rsidR="001672A3">
        <w:rPr>
          <w:rFonts w:ascii="Times New Roman" w:eastAsiaTheme="minorEastAsia" w:hAnsi="Times New Roman"/>
          <w:lang w:eastAsia="zh-CN"/>
        </w:rPr>
        <w:lastRenderedPageBreak/>
        <w:t xml:space="preserve">From this point of view, the maximum candidate cells for CHO is reduced to the half of Rel-16/17 maximum CHO candidate number. And the more SCGs for the CHO candidate, the less  CHO candidate can be configured. </w:t>
      </w:r>
    </w:p>
    <w:p w14:paraId="05DFD4C7" w14:textId="72C811FC" w:rsidR="00263316" w:rsidRPr="00E7558D" w:rsidRDefault="00263316" w:rsidP="0043098D">
      <w:pPr>
        <w:overflowPunct w:val="0"/>
        <w:autoSpaceDE w:val="0"/>
        <w:autoSpaceDN w:val="0"/>
        <w:adjustRightInd w:val="0"/>
        <w:spacing w:before="240"/>
        <w:textAlignment w:val="baseline"/>
        <w:rPr>
          <w:rFonts w:ascii="Times New Roman" w:eastAsiaTheme="minorEastAsia" w:hAnsi="Times New Roman"/>
          <w:b/>
          <w:bCs/>
          <w:lang w:eastAsia="zh-CN"/>
        </w:rPr>
      </w:pPr>
      <w:r w:rsidRPr="00E7558D">
        <w:rPr>
          <w:rFonts w:ascii="Times New Roman" w:eastAsiaTheme="minorEastAsia" w:hAnsi="Times New Roman" w:hint="eastAsia"/>
          <w:b/>
          <w:bCs/>
          <w:lang w:eastAsia="zh-CN"/>
        </w:rPr>
        <w:t>O</w:t>
      </w:r>
      <w:r w:rsidRPr="00E7558D">
        <w:rPr>
          <w:rFonts w:ascii="Times New Roman" w:eastAsiaTheme="minorEastAsia" w:hAnsi="Times New Roman"/>
          <w:b/>
          <w:bCs/>
          <w:lang w:eastAsia="zh-CN"/>
        </w:rPr>
        <w:t>bservation 2: Due to the configuration of multiple candidate SCGs, the number of CHO candidate is reduced.</w:t>
      </w:r>
    </w:p>
    <w:p w14:paraId="79ACCDB0" w14:textId="608060B8" w:rsidR="00263316" w:rsidRDefault="00263316" w:rsidP="0043098D">
      <w:pPr>
        <w:overflowPunct w:val="0"/>
        <w:autoSpaceDE w:val="0"/>
        <w:autoSpaceDN w:val="0"/>
        <w:adjustRightInd w:val="0"/>
        <w:spacing w:before="240"/>
        <w:textAlignment w:val="baseline"/>
        <w:rPr>
          <w:rFonts w:ascii="Times New Roman" w:eastAsiaTheme="minorEastAsia" w:hAnsi="Times New Roman"/>
          <w:lang w:eastAsia="zh-CN"/>
        </w:rPr>
      </w:pPr>
      <w:r>
        <w:rPr>
          <w:rFonts w:ascii="Times New Roman" w:eastAsiaTheme="minorEastAsia" w:hAnsi="Times New Roman"/>
          <w:lang w:eastAsia="zh-CN"/>
        </w:rPr>
        <w:t>Besides, CHO-only or CHO with target SCGs can be configured with CHO with SCGs together, therefore, it’s beneficial to ensure that UE has sufficient candidate</w:t>
      </w:r>
      <w:r>
        <w:rPr>
          <w:rFonts w:ascii="Times New Roman" w:eastAsiaTheme="minorEastAsia" w:hAnsi="Times New Roman" w:hint="eastAsia"/>
          <w:lang w:eastAsia="zh-CN"/>
        </w:rPr>
        <w:t>s</w:t>
      </w:r>
      <w:r>
        <w:rPr>
          <w:rFonts w:ascii="Times New Roman" w:eastAsiaTheme="minorEastAsia" w:hAnsi="Times New Roman"/>
          <w:lang w:eastAsia="zh-CN"/>
        </w:rPr>
        <w:t xml:space="preserve"> to monitor for the potential handover.</w:t>
      </w:r>
    </w:p>
    <w:p w14:paraId="7D40A904" w14:textId="5940B470" w:rsidR="00E7558D" w:rsidRPr="00E7558D" w:rsidRDefault="00E7558D" w:rsidP="0043098D">
      <w:pPr>
        <w:overflowPunct w:val="0"/>
        <w:autoSpaceDE w:val="0"/>
        <w:autoSpaceDN w:val="0"/>
        <w:adjustRightInd w:val="0"/>
        <w:spacing w:before="240"/>
        <w:textAlignment w:val="baseline"/>
        <w:rPr>
          <w:rFonts w:ascii="Times New Roman" w:eastAsiaTheme="minorEastAsia" w:hAnsi="Times New Roman"/>
          <w:b/>
          <w:bCs/>
          <w:lang w:eastAsia="zh-CN"/>
        </w:rPr>
      </w:pPr>
      <w:r w:rsidRPr="00E7558D">
        <w:rPr>
          <w:rFonts w:ascii="Times New Roman" w:eastAsiaTheme="minorEastAsia" w:hAnsi="Times New Roman" w:hint="eastAsia"/>
          <w:b/>
          <w:bCs/>
          <w:lang w:eastAsia="zh-CN"/>
        </w:rPr>
        <w:t>O</w:t>
      </w:r>
      <w:r w:rsidRPr="00E7558D">
        <w:rPr>
          <w:rFonts w:ascii="Times New Roman" w:eastAsiaTheme="minorEastAsia" w:hAnsi="Times New Roman"/>
          <w:b/>
          <w:bCs/>
          <w:lang w:eastAsia="zh-CN"/>
        </w:rPr>
        <w:t>bservation 3: CHO-only or CHO with target SCGs can be configured with CHO with SCGs together.</w:t>
      </w:r>
    </w:p>
    <w:p w14:paraId="6E609060" w14:textId="4DFBE6A5" w:rsidR="00263316" w:rsidRPr="00263316" w:rsidRDefault="00263316" w:rsidP="0043098D">
      <w:pPr>
        <w:overflowPunct w:val="0"/>
        <w:autoSpaceDE w:val="0"/>
        <w:autoSpaceDN w:val="0"/>
        <w:adjustRightInd w:val="0"/>
        <w:spacing w:before="240"/>
        <w:textAlignment w:val="baseline"/>
        <w:rPr>
          <w:rFonts w:ascii="Times New Roman" w:eastAsiaTheme="minorEastAsia" w:hAnsi="Times New Roman"/>
          <w:lang w:eastAsia="zh-CN"/>
        </w:rPr>
      </w:pPr>
      <w:r>
        <w:rPr>
          <w:rFonts w:ascii="Times New Roman" w:eastAsiaTheme="minorEastAsia" w:hAnsi="Times New Roman"/>
          <w:lang w:eastAsia="zh-CN"/>
        </w:rPr>
        <w:t xml:space="preserve">In our view, for UEs with additional capability, Rel-18 CHO with candidate SCGs can have the same maximum number </w:t>
      </w:r>
      <w:r w:rsidR="00EA2A4C">
        <w:rPr>
          <w:rFonts w:ascii="Times New Roman" w:eastAsiaTheme="minorEastAsia" w:hAnsi="Times New Roman"/>
          <w:lang w:eastAsia="zh-CN"/>
        </w:rPr>
        <w:t xml:space="preserve">of CHO candidates </w:t>
      </w:r>
      <w:r>
        <w:rPr>
          <w:rFonts w:ascii="Times New Roman" w:eastAsiaTheme="minorEastAsia" w:hAnsi="Times New Roman"/>
          <w:lang w:eastAsia="zh-CN"/>
        </w:rPr>
        <w:t xml:space="preserve">with </w:t>
      </w:r>
      <w:r>
        <w:rPr>
          <w:rFonts w:ascii="Times New Roman" w:eastAsiaTheme="minorEastAsia" w:hAnsi="Times New Roman" w:hint="eastAsia"/>
          <w:lang w:eastAsia="zh-CN"/>
        </w:rPr>
        <w:t>Rel-</w:t>
      </w:r>
      <w:r>
        <w:rPr>
          <w:rFonts w:ascii="Times New Roman" w:eastAsiaTheme="minorEastAsia" w:hAnsi="Times New Roman"/>
          <w:lang w:eastAsia="zh-CN"/>
        </w:rPr>
        <w:t>16</w:t>
      </w:r>
      <w:r>
        <w:rPr>
          <w:rFonts w:ascii="Times New Roman" w:eastAsiaTheme="minorEastAsia" w:hAnsi="Times New Roman" w:hint="eastAsia"/>
          <w:lang w:eastAsia="zh-CN"/>
        </w:rPr>
        <w:t>/</w:t>
      </w:r>
      <w:r>
        <w:rPr>
          <w:rFonts w:ascii="Times New Roman" w:eastAsiaTheme="minorEastAsia" w:hAnsi="Times New Roman"/>
          <w:lang w:eastAsia="zh-CN"/>
        </w:rPr>
        <w:t>17</w:t>
      </w:r>
      <w:r>
        <w:rPr>
          <w:rFonts w:ascii="Times New Roman" w:eastAsiaTheme="minorEastAsia" w:hAnsi="Times New Roman" w:hint="eastAsia"/>
          <w:lang w:eastAsia="zh-CN"/>
        </w:rPr>
        <w:t>.</w:t>
      </w:r>
      <w:r>
        <w:rPr>
          <w:rFonts w:ascii="Times New Roman" w:eastAsiaTheme="minorEastAsia" w:hAnsi="Times New Roman"/>
          <w:lang w:eastAsia="zh-CN"/>
        </w:rPr>
        <w:t xml:space="preserve"> Assuming two candidate SCGs are configured to </w:t>
      </w:r>
      <w:r w:rsidR="00EA2A4C">
        <w:rPr>
          <w:rFonts w:ascii="Times New Roman" w:eastAsiaTheme="minorEastAsia" w:hAnsi="Times New Roman"/>
          <w:lang w:eastAsia="zh-CN"/>
        </w:rPr>
        <w:t>a</w:t>
      </w:r>
      <w:r>
        <w:rPr>
          <w:rFonts w:ascii="Times New Roman" w:eastAsiaTheme="minorEastAsia" w:hAnsi="Times New Roman"/>
          <w:lang w:eastAsia="zh-CN"/>
        </w:rPr>
        <w:t xml:space="preserve"> CHO candidate, </w:t>
      </w:r>
      <w:r w:rsidRPr="009D4926">
        <w:rPr>
          <w:rFonts w:ascii="Times New Roman" w:eastAsiaTheme="minorEastAsia" w:hAnsi="Times New Roman" w:hint="eastAsia"/>
          <w:i/>
          <w:iCs/>
          <w:lang w:eastAsia="zh-CN"/>
        </w:rPr>
        <w:t>maxNrofCondCells</w:t>
      </w:r>
      <w:r w:rsidRPr="009D4926">
        <w:rPr>
          <w:rFonts w:ascii="Times New Roman" w:eastAsiaTheme="minorEastAsia" w:hAnsi="Times New Roman"/>
          <w:lang w:eastAsia="zh-CN"/>
        </w:rPr>
        <w:t xml:space="preserve"> </w:t>
      </w:r>
      <w:r>
        <w:rPr>
          <w:rFonts w:ascii="Times New Roman" w:eastAsiaTheme="minorEastAsia" w:hAnsi="Times New Roman"/>
          <w:lang w:eastAsia="zh-CN"/>
        </w:rPr>
        <w:t>for UEs with additional capability is</w:t>
      </w:r>
      <w:r w:rsidRPr="009D4926">
        <w:rPr>
          <w:rFonts w:ascii="Times New Roman" w:eastAsiaTheme="minorEastAsia" w:hAnsi="Times New Roman"/>
          <w:lang w:eastAsia="zh-CN"/>
        </w:rPr>
        <w:t xml:space="preserve"> extended</w:t>
      </w:r>
      <w:r>
        <w:rPr>
          <w:rFonts w:ascii="Times New Roman" w:eastAsiaTheme="minorEastAsia" w:hAnsi="Times New Roman"/>
          <w:lang w:eastAsia="zh-CN"/>
        </w:rPr>
        <w:t>,</w:t>
      </w:r>
      <w:r w:rsidRPr="00640A23">
        <w:rPr>
          <w:rFonts w:ascii="Times New Roman" w:eastAsiaTheme="minorEastAsia" w:hAnsi="Times New Roman"/>
          <w:lang w:eastAsia="zh-CN"/>
        </w:rPr>
        <w:t xml:space="preserve"> for example from 8 to 16</w:t>
      </w:r>
      <w:r w:rsidRPr="009D4926">
        <w:rPr>
          <w:rFonts w:ascii="Times New Roman" w:eastAsiaTheme="minorEastAsia" w:hAnsi="Times New Roman"/>
          <w:lang w:eastAsia="zh-CN"/>
        </w:rPr>
        <w:t>.</w:t>
      </w:r>
    </w:p>
    <w:p w14:paraId="12B32BAF" w14:textId="1F755383" w:rsidR="00E7558D" w:rsidRDefault="009D4926" w:rsidP="00CF77F5">
      <w:pPr>
        <w:overflowPunct w:val="0"/>
        <w:autoSpaceDE w:val="0"/>
        <w:autoSpaceDN w:val="0"/>
        <w:adjustRightInd w:val="0"/>
        <w:spacing w:before="240"/>
        <w:ind w:left="992" w:hangingChars="496" w:hanging="992"/>
        <w:textAlignment w:val="baseline"/>
        <w:rPr>
          <w:rFonts w:ascii="Times New Roman" w:eastAsiaTheme="minorEastAsia" w:hAnsi="Times New Roman"/>
          <w:b/>
          <w:bCs/>
          <w:lang w:eastAsia="zh-CN"/>
        </w:rPr>
      </w:pPr>
      <w:r w:rsidRPr="009D4926">
        <w:rPr>
          <w:rFonts w:ascii="Times New Roman" w:eastAsiaTheme="minorEastAsia" w:hAnsi="Times New Roman" w:hint="eastAsia"/>
          <w:b/>
          <w:bCs/>
          <w:lang w:eastAsia="zh-CN"/>
        </w:rPr>
        <w:t>P</w:t>
      </w:r>
      <w:r w:rsidRPr="009D4926">
        <w:rPr>
          <w:rFonts w:ascii="Times New Roman" w:eastAsiaTheme="minorEastAsia" w:hAnsi="Times New Roman"/>
          <w:b/>
          <w:bCs/>
          <w:lang w:eastAsia="zh-CN"/>
        </w:rPr>
        <w:t xml:space="preserve">roposal </w:t>
      </w:r>
      <w:r w:rsidR="00263316">
        <w:rPr>
          <w:rFonts w:ascii="Times New Roman" w:eastAsiaTheme="minorEastAsia" w:hAnsi="Times New Roman"/>
          <w:b/>
          <w:bCs/>
          <w:lang w:eastAsia="zh-CN"/>
        </w:rPr>
        <w:t>1</w:t>
      </w:r>
      <w:r w:rsidR="00EA2A4C">
        <w:rPr>
          <w:rFonts w:ascii="Times New Roman" w:eastAsiaTheme="minorEastAsia" w:hAnsi="Times New Roman"/>
          <w:b/>
          <w:bCs/>
          <w:lang w:eastAsia="zh-CN"/>
        </w:rPr>
        <w:t xml:space="preserve">: </w:t>
      </w:r>
      <w:r w:rsidR="00263316">
        <w:rPr>
          <w:rFonts w:ascii="Times New Roman" w:eastAsiaTheme="minorEastAsia" w:hAnsi="Times New Roman" w:hint="eastAsia"/>
          <w:b/>
          <w:bCs/>
          <w:lang w:eastAsia="zh-CN"/>
        </w:rPr>
        <w:t>A</w:t>
      </w:r>
      <w:r w:rsidR="00263316">
        <w:rPr>
          <w:rFonts w:ascii="Times New Roman" w:eastAsiaTheme="minorEastAsia" w:hAnsi="Times New Roman"/>
          <w:b/>
          <w:bCs/>
          <w:lang w:eastAsia="zh-CN"/>
        </w:rPr>
        <w:t xml:space="preserve">dditional capability </w:t>
      </w:r>
      <w:r w:rsidR="008F5538">
        <w:rPr>
          <w:rFonts w:ascii="Times New Roman" w:eastAsiaTheme="minorEastAsia" w:hAnsi="Times New Roman" w:hint="eastAsia"/>
          <w:b/>
          <w:bCs/>
          <w:lang w:eastAsia="zh-CN"/>
        </w:rPr>
        <w:t>c</w:t>
      </w:r>
      <w:r w:rsidR="008F5538">
        <w:rPr>
          <w:rFonts w:ascii="Times New Roman" w:eastAsiaTheme="minorEastAsia" w:hAnsi="Times New Roman"/>
          <w:b/>
          <w:bCs/>
          <w:lang w:eastAsia="zh-CN"/>
        </w:rPr>
        <w:t>an be introduced</w:t>
      </w:r>
      <w:r w:rsidR="00263316">
        <w:rPr>
          <w:rFonts w:ascii="Times New Roman" w:eastAsiaTheme="minorEastAsia" w:hAnsi="Times New Roman"/>
          <w:b/>
          <w:bCs/>
          <w:lang w:eastAsia="zh-CN"/>
        </w:rPr>
        <w:t xml:space="preserve"> to indicate the network </w:t>
      </w:r>
      <w:r w:rsidR="008F5538">
        <w:rPr>
          <w:rFonts w:ascii="Times New Roman" w:eastAsiaTheme="minorEastAsia" w:hAnsi="Times New Roman"/>
          <w:b/>
          <w:bCs/>
          <w:lang w:eastAsia="zh-CN"/>
        </w:rPr>
        <w:t xml:space="preserve">that </w:t>
      </w:r>
      <w:r w:rsidR="00263316">
        <w:rPr>
          <w:rFonts w:ascii="Times New Roman" w:eastAsiaTheme="minorEastAsia" w:hAnsi="Times New Roman"/>
          <w:b/>
          <w:bCs/>
          <w:lang w:eastAsia="zh-CN"/>
        </w:rPr>
        <w:t>higher number than 8 of candi</w:t>
      </w:r>
      <w:r w:rsidR="00E7558D">
        <w:rPr>
          <w:rFonts w:ascii="Times New Roman" w:eastAsiaTheme="minorEastAsia" w:hAnsi="Times New Roman"/>
          <w:b/>
          <w:bCs/>
          <w:lang w:eastAsia="zh-CN"/>
        </w:rPr>
        <w:t>dates can be configured to the UE.</w:t>
      </w:r>
    </w:p>
    <w:p w14:paraId="275A912B" w14:textId="78677C24" w:rsidR="009D4926" w:rsidRDefault="00263316" w:rsidP="00CF77F5">
      <w:pPr>
        <w:overflowPunct w:val="0"/>
        <w:autoSpaceDE w:val="0"/>
        <w:autoSpaceDN w:val="0"/>
        <w:adjustRightInd w:val="0"/>
        <w:spacing w:before="240"/>
        <w:ind w:left="992" w:hangingChars="496" w:hanging="992"/>
        <w:textAlignment w:val="baseline"/>
        <w:rPr>
          <w:rFonts w:ascii="Times New Roman" w:eastAsiaTheme="minorEastAsia" w:hAnsi="Times New Roman"/>
          <w:b/>
          <w:bCs/>
          <w:lang w:eastAsia="zh-CN"/>
        </w:rPr>
      </w:pPr>
      <w:r>
        <w:rPr>
          <w:rFonts w:ascii="Times New Roman" w:eastAsiaTheme="minorEastAsia" w:hAnsi="Times New Roman"/>
          <w:b/>
          <w:bCs/>
          <w:lang w:eastAsia="zh-CN"/>
        </w:rPr>
        <w:t xml:space="preserve"> </w:t>
      </w:r>
      <w:r w:rsidR="00E7558D">
        <w:rPr>
          <w:rFonts w:ascii="Times New Roman" w:eastAsiaTheme="minorEastAsia" w:hAnsi="Times New Roman"/>
          <w:b/>
          <w:bCs/>
          <w:lang w:eastAsia="zh-CN"/>
        </w:rPr>
        <w:t xml:space="preserve">Proposal 2: </w:t>
      </w:r>
      <w:r w:rsidR="009D4926" w:rsidRPr="009D4926">
        <w:rPr>
          <w:rFonts w:ascii="Times New Roman" w:eastAsiaTheme="minorEastAsia" w:hAnsi="Times New Roman" w:hint="eastAsia"/>
          <w:b/>
          <w:bCs/>
          <w:lang w:eastAsia="zh-CN"/>
        </w:rPr>
        <w:t>The</w:t>
      </w:r>
      <w:r w:rsidR="009D4926" w:rsidRPr="009D4926">
        <w:rPr>
          <w:rFonts w:ascii="Times New Roman" w:eastAsiaTheme="minorEastAsia" w:hAnsi="Times New Roman"/>
          <w:b/>
          <w:bCs/>
          <w:lang w:eastAsia="zh-CN"/>
        </w:rPr>
        <w:t xml:space="preserve"> </w:t>
      </w:r>
      <w:r w:rsidR="009D4926" w:rsidRPr="009D4926">
        <w:rPr>
          <w:rFonts w:ascii="Times New Roman" w:eastAsiaTheme="minorEastAsia" w:hAnsi="Times New Roman" w:hint="eastAsia"/>
          <w:b/>
          <w:bCs/>
          <w:lang w:eastAsia="zh-CN"/>
        </w:rPr>
        <w:t>v</w:t>
      </w:r>
      <w:r w:rsidR="009D4926" w:rsidRPr="009D4926">
        <w:rPr>
          <w:rFonts w:ascii="Times New Roman" w:eastAsiaTheme="minorEastAsia" w:hAnsi="Times New Roman"/>
          <w:b/>
          <w:bCs/>
          <w:lang w:eastAsia="zh-CN"/>
        </w:rPr>
        <w:t xml:space="preserve">alue for max number </w:t>
      </w:r>
      <w:r w:rsidR="00E7558D">
        <w:rPr>
          <w:rFonts w:ascii="Times New Roman" w:eastAsiaTheme="minorEastAsia" w:hAnsi="Times New Roman"/>
          <w:b/>
          <w:bCs/>
          <w:lang w:eastAsia="zh-CN"/>
        </w:rPr>
        <w:t xml:space="preserve">for </w:t>
      </w:r>
      <w:r w:rsidR="009D4926" w:rsidRPr="009D4926">
        <w:rPr>
          <w:rFonts w:ascii="Times New Roman" w:eastAsiaTheme="minorEastAsia" w:hAnsi="Times New Roman"/>
          <w:b/>
          <w:bCs/>
          <w:lang w:eastAsia="zh-CN"/>
        </w:rPr>
        <w:t xml:space="preserve">the UE </w:t>
      </w:r>
      <w:r w:rsidR="00E7558D">
        <w:rPr>
          <w:rFonts w:ascii="Times New Roman" w:eastAsiaTheme="minorEastAsia" w:hAnsi="Times New Roman"/>
          <w:b/>
          <w:bCs/>
          <w:lang w:eastAsia="zh-CN"/>
        </w:rPr>
        <w:t xml:space="preserve">with additional capability </w:t>
      </w:r>
      <w:r w:rsidR="009D4926" w:rsidRPr="009D4926">
        <w:rPr>
          <w:rFonts w:ascii="Times New Roman" w:eastAsiaTheme="minorEastAsia" w:hAnsi="Times New Roman"/>
          <w:b/>
          <w:bCs/>
          <w:lang w:eastAsia="zh-CN"/>
        </w:rPr>
        <w:t xml:space="preserve">can be </w:t>
      </w:r>
      <w:r w:rsidR="00CF77F5">
        <w:rPr>
          <w:rFonts w:ascii="Times New Roman" w:eastAsiaTheme="minorEastAsia" w:hAnsi="Times New Roman" w:hint="eastAsia"/>
          <w:b/>
          <w:bCs/>
          <w:lang w:eastAsia="zh-CN"/>
        </w:rPr>
        <w:t>ex</w:t>
      </w:r>
      <w:r w:rsidR="00CF77F5">
        <w:rPr>
          <w:rFonts w:ascii="Times New Roman" w:eastAsiaTheme="minorEastAsia" w:hAnsi="Times New Roman"/>
          <w:b/>
          <w:bCs/>
          <w:lang w:eastAsia="zh-CN"/>
        </w:rPr>
        <w:t>tended, for example from 8 to 16</w:t>
      </w:r>
      <w:r w:rsidR="009D4926" w:rsidRPr="009D4926">
        <w:rPr>
          <w:rFonts w:ascii="Times New Roman" w:eastAsiaTheme="minorEastAsia" w:hAnsi="Times New Roman"/>
          <w:b/>
          <w:bCs/>
          <w:lang w:eastAsia="zh-CN"/>
        </w:rPr>
        <w:t>.</w:t>
      </w:r>
    </w:p>
    <w:p w14:paraId="024E03BB" w14:textId="3A210EE2" w:rsidR="00906AE5" w:rsidRDefault="00902397" w:rsidP="00902397">
      <w:pPr>
        <w:overflowPunct w:val="0"/>
        <w:autoSpaceDE w:val="0"/>
        <w:autoSpaceDN w:val="0"/>
        <w:adjustRightInd w:val="0"/>
        <w:spacing w:before="240"/>
        <w:textAlignment w:val="baseline"/>
        <w:rPr>
          <w:rFonts w:ascii="Times New Roman" w:eastAsia="宋体" w:hAnsi="Times New Roman"/>
          <w:b/>
          <w:bCs/>
          <w:u w:val="single"/>
          <w:lang w:eastAsia="zh-CN"/>
        </w:rPr>
      </w:pPr>
      <w:r w:rsidRPr="00902397">
        <w:rPr>
          <w:rFonts w:ascii="Times New Roman" w:eastAsia="宋体" w:hAnsi="Times New Roman" w:hint="eastAsia"/>
          <w:b/>
          <w:bCs/>
          <w:u w:val="single"/>
          <w:lang w:eastAsia="zh-CN"/>
        </w:rPr>
        <w:t>FFS it</w:t>
      </w:r>
      <w:r>
        <w:rPr>
          <w:rFonts w:ascii="Times New Roman" w:eastAsia="宋体" w:hAnsi="Times New Roman"/>
          <w:b/>
          <w:bCs/>
          <w:u w:val="single"/>
          <w:lang w:eastAsia="zh-CN"/>
        </w:rPr>
        <w:t xml:space="preserve"> (execution condition parameters of candidate SCG)</w:t>
      </w:r>
      <w:r w:rsidRPr="00902397">
        <w:rPr>
          <w:rFonts w:ascii="Times New Roman" w:eastAsia="宋体" w:hAnsi="Times New Roman" w:hint="eastAsia"/>
          <w:b/>
          <w:bCs/>
          <w:u w:val="single"/>
          <w:lang w:eastAsia="zh-CN"/>
        </w:rPr>
        <w:t xml:space="preserve"> is captured in the inter-node RRC message or in the Xn message.</w:t>
      </w:r>
    </w:p>
    <w:p w14:paraId="64954B24" w14:textId="5AB3A4BF" w:rsidR="00902397" w:rsidRDefault="00902397" w:rsidP="00902397">
      <w:pPr>
        <w:overflowPunct w:val="0"/>
        <w:autoSpaceDE w:val="0"/>
        <w:autoSpaceDN w:val="0"/>
        <w:adjustRightInd w:val="0"/>
        <w:spacing w:before="240"/>
        <w:textAlignment w:val="baseline"/>
        <w:rPr>
          <w:rFonts w:ascii="Times-Roman" w:hAnsi="Times-Roman"/>
          <w:color w:val="000000"/>
        </w:rPr>
      </w:pPr>
      <w:r>
        <w:rPr>
          <w:rFonts w:ascii="Times New Roman" w:eastAsia="宋体" w:hAnsi="Times New Roman"/>
          <w:lang w:eastAsia="zh-CN"/>
        </w:rPr>
        <w:t xml:space="preserve">Though </w:t>
      </w:r>
      <w:r w:rsidR="00EA2A4C">
        <w:rPr>
          <w:rFonts w:ascii="Times New Roman" w:eastAsia="宋体" w:hAnsi="Times New Roman"/>
          <w:lang w:eastAsia="zh-CN"/>
        </w:rPr>
        <w:t>the UE is configured with</w:t>
      </w:r>
      <w:r>
        <w:rPr>
          <w:rFonts w:ascii="Times New Roman" w:eastAsia="宋体" w:hAnsi="Times New Roman"/>
          <w:lang w:eastAsia="zh-CN"/>
        </w:rPr>
        <w:t xml:space="preserve"> candidate SCGs, CHO with candidate SCGs is kind of handover, during which, UE’s Pcell</w:t>
      </w:r>
      <w:r w:rsidR="00EA2A4C">
        <w:rPr>
          <w:rFonts w:ascii="Times New Roman" w:eastAsia="宋体" w:hAnsi="Times New Roman"/>
          <w:lang w:eastAsia="zh-CN"/>
        </w:rPr>
        <w:t xml:space="preserve"> </w:t>
      </w:r>
      <w:r>
        <w:rPr>
          <w:rFonts w:ascii="Times New Roman" w:eastAsia="宋体" w:hAnsi="Times New Roman"/>
          <w:lang w:eastAsia="zh-CN"/>
        </w:rPr>
        <w:t>is change</w:t>
      </w:r>
      <w:r w:rsidR="00EA2A4C">
        <w:rPr>
          <w:rFonts w:ascii="Times New Roman" w:eastAsia="宋体" w:hAnsi="Times New Roman"/>
          <w:lang w:eastAsia="zh-CN"/>
        </w:rPr>
        <w:t>d</w:t>
      </w:r>
      <w:r>
        <w:rPr>
          <w:rFonts w:ascii="Times New Roman" w:eastAsia="宋体" w:hAnsi="Times New Roman"/>
          <w:lang w:eastAsia="zh-CN"/>
        </w:rPr>
        <w:t>. In current spec, t</w:t>
      </w:r>
      <w:r w:rsidRPr="00902397">
        <w:rPr>
          <w:rFonts w:ascii="Times New Roman" w:eastAsia="宋体" w:hAnsi="Times New Roman"/>
          <w:lang w:eastAsia="zh-CN"/>
        </w:rPr>
        <w:t xml:space="preserve">here are two </w:t>
      </w:r>
      <w:r>
        <w:rPr>
          <w:rFonts w:ascii="Times New Roman" w:eastAsia="宋体" w:hAnsi="Times New Roman"/>
          <w:lang w:eastAsia="zh-CN"/>
        </w:rPr>
        <w:t>inter-node RRC message related to handover</w:t>
      </w:r>
      <w:r w:rsidR="002D218C">
        <w:rPr>
          <w:rFonts w:ascii="Times New Roman" w:eastAsia="宋体" w:hAnsi="Times New Roman"/>
          <w:lang w:eastAsia="zh-CN"/>
        </w:rPr>
        <w:t xml:space="preserve">, one is </w:t>
      </w:r>
      <w:r w:rsidR="002D218C" w:rsidRPr="00EA2A4C">
        <w:rPr>
          <w:rFonts w:ascii="Times New Roman" w:eastAsia="宋体" w:hAnsi="Times New Roman"/>
          <w:i/>
          <w:iCs/>
          <w:lang w:eastAsia="zh-CN"/>
        </w:rPr>
        <w:t>HandoverPreparationInforamtion</w:t>
      </w:r>
      <w:r w:rsidR="002D218C">
        <w:rPr>
          <w:rFonts w:ascii="Times New Roman" w:eastAsia="宋体" w:hAnsi="Times New Roman"/>
          <w:lang w:eastAsia="zh-CN"/>
        </w:rPr>
        <w:t xml:space="preserve">, and the other one is </w:t>
      </w:r>
      <w:r w:rsidR="002D218C" w:rsidRPr="00EA2A4C">
        <w:rPr>
          <w:rFonts w:ascii="Times New Roman" w:eastAsia="宋体" w:hAnsi="Times New Roman"/>
          <w:i/>
          <w:iCs/>
          <w:lang w:eastAsia="zh-CN"/>
        </w:rPr>
        <w:t>HandoverCommand</w:t>
      </w:r>
      <w:r w:rsidR="002D218C">
        <w:rPr>
          <w:rFonts w:ascii="Times New Roman" w:eastAsia="宋体" w:hAnsi="Times New Roman"/>
          <w:lang w:eastAsia="zh-CN"/>
        </w:rPr>
        <w:t xml:space="preserve">. </w:t>
      </w:r>
      <w:r w:rsidR="002D218C" w:rsidRPr="00EA2A4C">
        <w:rPr>
          <w:rFonts w:ascii="Times New Roman" w:eastAsia="宋体" w:hAnsi="Times New Roman"/>
          <w:i/>
          <w:iCs/>
          <w:lang w:eastAsia="zh-CN"/>
        </w:rPr>
        <w:t>HandoverCommand</w:t>
      </w:r>
      <w:r w:rsidR="002D218C">
        <w:rPr>
          <w:rFonts w:ascii="Times New Roman" w:eastAsia="宋体" w:hAnsi="Times New Roman"/>
          <w:lang w:eastAsia="zh-CN"/>
        </w:rPr>
        <w:t xml:space="preserve"> is </w:t>
      </w:r>
      <w:r w:rsidR="002D218C" w:rsidRPr="002D218C">
        <w:rPr>
          <w:rFonts w:ascii="Times-Roman" w:hAnsi="Times-Roman"/>
          <w:color w:val="000000"/>
        </w:rPr>
        <w:t>used to transfer the handover command as generated by the target gNB</w:t>
      </w:r>
      <w:r w:rsidR="002D218C">
        <w:rPr>
          <w:rFonts w:ascii="Times-Roman" w:hAnsi="Times-Roman"/>
          <w:color w:val="000000"/>
        </w:rPr>
        <w:t xml:space="preserve"> to the source gNB, and it is included in </w:t>
      </w:r>
      <w:r w:rsidR="002D218C" w:rsidRPr="002D218C">
        <w:rPr>
          <w:rFonts w:ascii="Times-Roman" w:hAnsi="Times-Roman"/>
          <w:color w:val="000000"/>
        </w:rPr>
        <w:t>HANDOVER REQUEST ACKNOWLEDGE</w:t>
      </w:r>
      <w:r w:rsidR="002D218C">
        <w:rPr>
          <w:rFonts w:ascii="Times-Roman" w:hAnsi="Times-Roman"/>
          <w:color w:val="000000"/>
        </w:rPr>
        <w:t xml:space="preserve"> message as a transparent container, in other words, the source gNB does not need to </w:t>
      </w:r>
      <w:r w:rsidR="00CA00E2">
        <w:rPr>
          <w:rFonts w:ascii="Times-Roman" w:hAnsi="Times-Roman"/>
          <w:color w:val="000000"/>
        </w:rPr>
        <w:t>understand</w:t>
      </w:r>
      <w:r w:rsidR="002D218C">
        <w:rPr>
          <w:rFonts w:ascii="Times-Roman" w:hAnsi="Times-Roman"/>
          <w:color w:val="000000"/>
        </w:rPr>
        <w:t xml:space="preserve"> and cannot modify the content of this IE</w:t>
      </w:r>
      <w:r w:rsidR="00CA00E2">
        <w:rPr>
          <w:rFonts w:ascii="Times-Roman" w:hAnsi="Times-Roman"/>
          <w:color w:val="000000"/>
        </w:rPr>
        <w:t>, but only transfer it the UE.</w:t>
      </w:r>
    </w:p>
    <w:p w14:paraId="03B6F1D9" w14:textId="3B4D35BA" w:rsidR="002D218C" w:rsidRPr="008F5538" w:rsidRDefault="002D218C" w:rsidP="008F5538">
      <w:pPr>
        <w:overflowPunct w:val="0"/>
        <w:autoSpaceDE w:val="0"/>
        <w:autoSpaceDN w:val="0"/>
        <w:adjustRightInd w:val="0"/>
        <w:spacing w:before="240"/>
        <w:ind w:left="1132" w:hangingChars="564" w:hanging="1132"/>
        <w:jc w:val="left"/>
        <w:textAlignment w:val="baseline"/>
        <w:rPr>
          <w:rFonts w:ascii="Times New Roman" w:eastAsia="宋体" w:hAnsi="Times New Roman"/>
          <w:b/>
          <w:bCs/>
          <w:lang w:eastAsia="zh-CN"/>
        </w:rPr>
      </w:pPr>
      <w:r w:rsidRPr="008F5538">
        <w:rPr>
          <w:rFonts w:ascii="Times New Roman" w:eastAsia="宋体" w:hAnsi="Times New Roman" w:hint="eastAsia"/>
          <w:b/>
          <w:bCs/>
          <w:lang w:eastAsia="zh-CN"/>
        </w:rPr>
        <w:t>O</w:t>
      </w:r>
      <w:r w:rsidRPr="008F5538">
        <w:rPr>
          <w:rFonts w:ascii="Times New Roman" w:eastAsia="宋体" w:hAnsi="Times New Roman"/>
          <w:b/>
          <w:bCs/>
          <w:lang w:eastAsia="zh-CN"/>
        </w:rPr>
        <w:t>bservation 4:</w:t>
      </w:r>
      <w:r w:rsidR="00CA00E2" w:rsidRPr="008F5538">
        <w:rPr>
          <w:rFonts w:ascii="Times New Roman" w:eastAsia="宋体" w:hAnsi="Times New Roman"/>
          <w:b/>
          <w:bCs/>
          <w:lang w:eastAsia="zh-CN"/>
        </w:rPr>
        <w:t xml:space="preserve"> </w:t>
      </w:r>
      <w:r w:rsidR="00CA00E2" w:rsidRPr="00EA2A4C">
        <w:rPr>
          <w:rFonts w:ascii="Times New Roman" w:eastAsia="宋体" w:hAnsi="Times New Roman"/>
          <w:b/>
          <w:bCs/>
          <w:i/>
          <w:iCs/>
          <w:lang w:eastAsia="zh-CN"/>
        </w:rPr>
        <w:t>HandoverCommand</w:t>
      </w:r>
      <w:r w:rsidR="00CA00E2" w:rsidRPr="008F5538">
        <w:rPr>
          <w:rFonts w:ascii="Times New Roman" w:eastAsia="宋体" w:hAnsi="Times New Roman"/>
          <w:b/>
          <w:bCs/>
          <w:lang w:eastAsia="zh-CN"/>
        </w:rPr>
        <w:t xml:space="preserve"> is a transparent container transferred to the UE by the source gNB without understanding or modification.</w:t>
      </w:r>
    </w:p>
    <w:p w14:paraId="22A4D659" w14:textId="281E1F6D" w:rsidR="00CA00E2" w:rsidRDefault="00CA00E2" w:rsidP="00902397">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hint="eastAsia"/>
          <w:lang w:eastAsia="zh-CN"/>
        </w:rPr>
        <w:t>W</w:t>
      </w:r>
      <w:r>
        <w:rPr>
          <w:rFonts w:ascii="Times New Roman" w:eastAsia="宋体" w:hAnsi="Times New Roman"/>
          <w:lang w:eastAsia="zh-CN"/>
        </w:rPr>
        <w:t>hen it comes to the execution condition parameters of candidate SCGs, the parameters needs to be understand</w:t>
      </w:r>
      <w:r w:rsidR="008F5538">
        <w:rPr>
          <w:rFonts w:ascii="Times New Roman" w:eastAsia="宋体" w:hAnsi="Times New Roman"/>
          <w:lang w:eastAsia="zh-CN"/>
        </w:rPr>
        <w:t>ed</w:t>
      </w:r>
      <w:r>
        <w:rPr>
          <w:rFonts w:ascii="Times New Roman" w:eastAsia="宋体" w:hAnsi="Times New Roman"/>
          <w:lang w:eastAsia="zh-CN"/>
        </w:rPr>
        <w:t xml:space="preserve"> by the source gNB</w:t>
      </w:r>
      <w:r w:rsidR="008F5538">
        <w:rPr>
          <w:rFonts w:ascii="Times New Roman" w:eastAsia="宋体" w:hAnsi="Times New Roman"/>
          <w:lang w:eastAsia="zh-CN"/>
        </w:rPr>
        <w:t xml:space="preserve"> </w:t>
      </w:r>
      <w:r>
        <w:rPr>
          <w:rFonts w:ascii="Times New Roman" w:eastAsia="宋体" w:hAnsi="Times New Roman"/>
          <w:lang w:eastAsia="zh-CN"/>
        </w:rPr>
        <w:t xml:space="preserve">(MN)  and transform to be part of configurations of the source SCG, therefore, it’s not suitable to include these parameters as part of </w:t>
      </w:r>
      <w:r w:rsidRPr="00EA2A4C">
        <w:rPr>
          <w:rFonts w:ascii="Times New Roman" w:eastAsia="宋体" w:hAnsi="Times New Roman"/>
          <w:i/>
          <w:iCs/>
          <w:lang w:eastAsia="zh-CN"/>
        </w:rPr>
        <w:t>HandoverCommand</w:t>
      </w:r>
      <w:r>
        <w:rPr>
          <w:rFonts w:ascii="Times New Roman" w:eastAsia="宋体" w:hAnsi="Times New Roman"/>
          <w:lang w:eastAsia="zh-CN"/>
        </w:rPr>
        <w:t>.</w:t>
      </w:r>
    </w:p>
    <w:p w14:paraId="436A5463" w14:textId="546EB14E" w:rsidR="00CA00E2" w:rsidRPr="008F5538" w:rsidRDefault="00CA00E2" w:rsidP="008F5538">
      <w:pPr>
        <w:overflowPunct w:val="0"/>
        <w:autoSpaceDE w:val="0"/>
        <w:autoSpaceDN w:val="0"/>
        <w:adjustRightInd w:val="0"/>
        <w:spacing w:before="240"/>
        <w:ind w:left="992" w:hangingChars="496" w:hanging="992"/>
        <w:textAlignment w:val="baseline"/>
        <w:rPr>
          <w:rFonts w:ascii="Times New Roman" w:eastAsiaTheme="minorEastAsia" w:hAnsi="Times New Roman"/>
          <w:b/>
          <w:bCs/>
          <w:lang w:eastAsia="zh-CN"/>
        </w:rPr>
      </w:pPr>
      <w:r w:rsidRPr="008F5538">
        <w:rPr>
          <w:rFonts w:ascii="Times New Roman" w:eastAsiaTheme="minorEastAsia" w:hAnsi="Times New Roman"/>
          <w:b/>
          <w:bCs/>
          <w:lang w:eastAsia="zh-CN"/>
        </w:rPr>
        <w:t>Proposal 3:</w:t>
      </w:r>
      <w:r w:rsidR="008F5538" w:rsidRPr="008F5538">
        <w:rPr>
          <w:rFonts w:ascii="Times New Roman" w:eastAsiaTheme="minorEastAsia" w:hAnsi="Times New Roman"/>
          <w:b/>
          <w:bCs/>
          <w:lang w:eastAsia="zh-CN"/>
        </w:rPr>
        <w:t xml:space="preserve"> It’s not suitable to capture the execution condition parameters of candidate SCGs in the inter-node RRC message, i.e., </w:t>
      </w:r>
      <w:r w:rsidR="008F5538" w:rsidRPr="00EA2A4C">
        <w:rPr>
          <w:rFonts w:ascii="Times New Roman" w:eastAsiaTheme="minorEastAsia" w:hAnsi="Times New Roman"/>
          <w:b/>
          <w:bCs/>
          <w:i/>
          <w:iCs/>
          <w:lang w:eastAsia="zh-CN"/>
        </w:rPr>
        <w:t>HandoverCommand</w:t>
      </w:r>
      <w:r w:rsidR="008F5538" w:rsidRPr="008F5538">
        <w:rPr>
          <w:rFonts w:ascii="Times New Roman" w:eastAsiaTheme="minorEastAsia" w:hAnsi="Times New Roman"/>
          <w:b/>
          <w:bCs/>
          <w:lang w:eastAsia="zh-CN"/>
        </w:rPr>
        <w:t>.</w:t>
      </w:r>
    </w:p>
    <w:p w14:paraId="2C79AF37" w14:textId="5F42B30B" w:rsidR="008F5538" w:rsidRPr="008F5538" w:rsidRDefault="008F5538" w:rsidP="008F5538">
      <w:pPr>
        <w:overflowPunct w:val="0"/>
        <w:autoSpaceDE w:val="0"/>
        <w:autoSpaceDN w:val="0"/>
        <w:adjustRightInd w:val="0"/>
        <w:spacing w:before="240"/>
        <w:ind w:left="992" w:hangingChars="496" w:hanging="992"/>
        <w:textAlignment w:val="baseline"/>
        <w:rPr>
          <w:rFonts w:ascii="Times New Roman" w:eastAsiaTheme="minorEastAsia" w:hAnsi="Times New Roman"/>
          <w:b/>
          <w:bCs/>
          <w:lang w:eastAsia="zh-CN"/>
        </w:rPr>
      </w:pPr>
      <w:r w:rsidRPr="008F5538">
        <w:rPr>
          <w:rFonts w:ascii="Times New Roman" w:eastAsiaTheme="minorEastAsia" w:hAnsi="Times New Roman" w:hint="eastAsia"/>
          <w:b/>
          <w:bCs/>
          <w:lang w:eastAsia="zh-CN"/>
        </w:rPr>
        <w:t>P</w:t>
      </w:r>
      <w:r w:rsidRPr="008F5538">
        <w:rPr>
          <w:rFonts w:ascii="Times New Roman" w:eastAsiaTheme="minorEastAsia" w:hAnsi="Times New Roman"/>
          <w:b/>
          <w:bCs/>
          <w:lang w:eastAsia="zh-CN"/>
        </w:rPr>
        <w:t xml:space="preserve">roposal 4: The execution condition parameters of candidate SCGs can be captured in Xn message, and how to capture is </w:t>
      </w:r>
      <w:r w:rsidRPr="008F5538">
        <w:rPr>
          <w:rFonts w:ascii="Times New Roman" w:eastAsiaTheme="minorEastAsia" w:hAnsi="Times New Roman" w:hint="eastAsia"/>
          <w:b/>
          <w:bCs/>
          <w:lang w:eastAsia="zh-CN"/>
        </w:rPr>
        <w:t>up</w:t>
      </w:r>
      <w:r w:rsidRPr="008F5538">
        <w:rPr>
          <w:rFonts w:ascii="Times New Roman" w:eastAsiaTheme="minorEastAsia" w:hAnsi="Times New Roman"/>
          <w:b/>
          <w:bCs/>
          <w:lang w:eastAsia="zh-CN"/>
        </w:rPr>
        <w:t xml:space="preserve"> </w:t>
      </w:r>
      <w:r w:rsidRPr="008F5538">
        <w:rPr>
          <w:rFonts w:ascii="Times New Roman" w:eastAsiaTheme="minorEastAsia" w:hAnsi="Times New Roman" w:hint="eastAsia"/>
          <w:b/>
          <w:bCs/>
          <w:lang w:eastAsia="zh-CN"/>
        </w:rPr>
        <w:t>to</w:t>
      </w:r>
      <w:r w:rsidRPr="008F5538">
        <w:rPr>
          <w:rFonts w:ascii="Times New Roman" w:eastAsiaTheme="minorEastAsia" w:hAnsi="Times New Roman"/>
          <w:b/>
          <w:bCs/>
          <w:lang w:eastAsia="zh-CN"/>
        </w:rPr>
        <w:t xml:space="preserve"> </w:t>
      </w:r>
      <w:r w:rsidRPr="008F5538">
        <w:rPr>
          <w:rFonts w:ascii="Times New Roman" w:eastAsiaTheme="minorEastAsia" w:hAnsi="Times New Roman" w:hint="eastAsia"/>
          <w:b/>
          <w:bCs/>
          <w:lang w:eastAsia="zh-CN"/>
        </w:rPr>
        <w:t>RAN</w:t>
      </w:r>
      <w:r w:rsidRPr="008F5538">
        <w:rPr>
          <w:rFonts w:ascii="Times New Roman" w:eastAsiaTheme="minorEastAsia" w:hAnsi="Times New Roman"/>
          <w:b/>
          <w:bCs/>
          <w:lang w:eastAsia="zh-CN"/>
        </w:rPr>
        <w:t>3.</w:t>
      </w:r>
    </w:p>
    <w:p w14:paraId="585CE283" w14:textId="340DCE20" w:rsidR="00D22064" w:rsidRPr="00E7558D" w:rsidRDefault="00D22064" w:rsidP="00E7558D">
      <w:pPr>
        <w:overflowPunct w:val="0"/>
        <w:autoSpaceDE w:val="0"/>
        <w:autoSpaceDN w:val="0"/>
        <w:adjustRightInd w:val="0"/>
        <w:spacing w:before="240"/>
        <w:textAlignment w:val="baseline"/>
        <w:rPr>
          <w:rFonts w:ascii="Times New Roman" w:eastAsia="宋体" w:hAnsi="Times New Roman"/>
          <w:b/>
          <w:bCs/>
          <w:u w:val="single"/>
          <w:lang w:eastAsia="zh-CN"/>
        </w:rPr>
      </w:pPr>
      <w:r w:rsidRPr="00E7558D">
        <w:rPr>
          <w:rFonts w:ascii="Times New Roman" w:eastAsia="宋体" w:hAnsi="Times New Roman"/>
          <w:b/>
          <w:bCs/>
          <w:u w:val="single"/>
          <w:lang w:eastAsia="zh-CN"/>
        </w:rPr>
        <w:t xml:space="preserve">Execution </w:t>
      </w:r>
      <w:r w:rsidRPr="00E7558D">
        <w:rPr>
          <w:rFonts w:ascii="Times New Roman" w:eastAsia="宋体" w:hAnsi="Times New Roman" w:hint="eastAsia"/>
          <w:b/>
          <w:bCs/>
          <w:u w:val="single"/>
          <w:lang w:eastAsia="zh-CN"/>
        </w:rPr>
        <w:t>Priority</w:t>
      </w:r>
      <w:r w:rsidRPr="00E7558D">
        <w:rPr>
          <w:rFonts w:ascii="Times New Roman" w:eastAsia="宋体" w:hAnsi="Times New Roman"/>
          <w:b/>
          <w:bCs/>
          <w:u w:val="single"/>
          <w:lang w:eastAsia="zh-CN"/>
        </w:rPr>
        <w:t xml:space="preserve"> </w:t>
      </w:r>
      <w:r w:rsidRPr="00E7558D">
        <w:rPr>
          <w:rFonts w:ascii="Times New Roman" w:eastAsia="宋体" w:hAnsi="Times New Roman" w:hint="eastAsia"/>
          <w:b/>
          <w:bCs/>
          <w:u w:val="single"/>
          <w:lang w:eastAsia="zh-CN"/>
        </w:rPr>
        <w:t>of</w:t>
      </w:r>
      <w:r w:rsidRPr="00E7558D">
        <w:rPr>
          <w:rFonts w:ascii="Times New Roman" w:eastAsia="宋体" w:hAnsi="Times New Roman"/>
          <w:b/>
          <w:bCs/>
          <w:u w:val="single"/>
          <w:lang w:eastAsia="zh-CN"/>
        </w:rPr>
        <w:t xml:space="preserve"> different CPAC candidates</w:t>
      </w:r>
    </w:p>
    <w:p w14:paraId="6CDC9201" w14:textId="49B24DBB" w:rsidR="006008E2" w:rsidRDefault="006008E2" w:rsidP="006008E2">
      <w:pPr>
        <w:overflowPunct w:val="0"/>
        <w:autoSpaceDE w:val="0"/>
        <w:autoSpaceDN w:val="0"/>
        <w:adjustRightInd w:val="0"/>
        <w:spacing w:before="240"/>
        <w:textAlignment w:val="baseline"/>
        <w:rPr>
          <w:rFonts w:ascii="Times New Roman" w:eastAsia="宋体" w:hAnsi="Times New Roman"/>
          <w:lang w:eastAsia="zh-CN"/>
        </w:rPr>
      </w:pPr>
      <w:r w:rsidRPr="00063212">
        <w:rPr>
          <w:rFonts w:ascii="Times New Roman" w:eastAsia="宋体" w:hAnsi="Times New Roman" w:hint="eastAsia"/>
          <w:lang w:eastAsia="zh-CN"/>
        </w:rPr>
        <w:t>In</w:t>
      </w:r>
      <w:r w:rsidRPr="00063212">
        <w:rPr>
          <w:rFonts w:ascii="Times New Roman" w:eastAsia="宋体" w:hAnsi="Times New Roman"/>
          <w:lang w:eastAsia="zh-CN"/>
        </w:rPr>
        <w:t xml:space="preserve"> </w:t>
      </w:r>
      <w:r w:rsidRPr="00063212">
        <w:rPr>
          <w:rFonts w:ascii="Times New Roman" w:eastAsia="宋体" w:hAnsi="Times New Roman" w:hint="eastAsia"/>
          <w:lang w:eastAsia="zh-CN"/>
        </w:rPr>
        <w:t>the</w:t>
      </w:r>
      <w:r w:rsidRPr="00063212">
        <w:rPr>
          <w:rFonts w:ascii="Times New Roman" w:eastAsia="宋体" w:hAnsi="Times New Roman"/>
          <w:lang w:eastAsia="zh-CN"/>
        </w:rPr>
        <w:t xml:space="preserve"> </w:t>
      </w:r>
      <w:r w:rsidRPr="00063212">
        <w:rPr>
          <w:rFonts w:ascii="Times New Roman" w:eastAsia="宋体" w:hAnsi="Times New Roman" w:hint="eastAsia"/>
          <w:lang w:eastAsia="zh-CN"/>
        </w:rPr>
        <w:t>previous</w:t>
      </w:r>
      <w:r w:rsidRPr="00063212">
        <w:rPr>
          <w:rFonts w:ascii="Times New Roman" w:eastAsia="宋体" w:hAnsi="Times New Roman"/>
          <w:lang w:eastAsia="zh-CN"/>
        </w:rPr>
        <w:t xml:space="preserve"> </w:t>
      </w:r>
      <w:r>
        <w:rPr>
          <w:rFonts w:ascii="Times New Roman" w:eastAsia="宋体" w:hAnsi="Times New Roman"/>
          <w:lang w:eastAsia="zh-CN"/>
        </w:rPr>
        <w:t xml:space="preserve">RAN2 meetings, how to evaluate and execute CHO and related CPAC execution conditions is discussed a lot, and it was achieved that Rel-18 CHO including target MCG and candidate SCGs is only performed when both CHO and CPAC conditions are satisfied. But it should be noticed that, there could be a case that when CHO execution condition </w:t>
      </w:r>
      <w:r>
        <w:rPr>
          <w:rFonts w:ascii="Times New Roman" w:eastAsia="宋体" w:hAnsi="Times New Roman"/>
          <w:lang w:eastAsia="zh-CN"/>
        </w:rPr>
        <w:lastRenderedPageBreak/>
        <w:t>satisfies, there are several CPAC candidates satisfying its own execution condition due to the restriction of waiting for both two conditions’ satisfying. Hence, in this case, UE should make a decision which CPAC candidate to be chosen.</w:t>
      </w:r>
    </w:p>
    <w:p w14:paraId="64DA2673" w14:textId="721AF4F3" w:rsidR="006008E2" w:rsidRPr="00F64EA3" w:rsidRDefault="006008E2" w:rsidP="006008E2">
      <w:pPr>
        <w:overflowPunct w:val="0"/>
        <w:autoSpaceDE w:val="0"/>
        <w:autoSpaceDN w:val="0"/>
        <w:adjustRightInd w:val="0"/>
        <w:spacing w:before="240"/>
        <w:ind w:left="1132" w:hangingChars="564" w:hanging="1132"/>
        <w:jc w:val="left"/>
        <w:textAlignment w:val="baseline"/>
        <w:rPr>
          <w:rFonts w:ascii="Times New Roman" w:eastAsia="宋体" w:hAnsi="Times New Roman"/>
          <w:b/>
          <w:bCs/>
          <w:lang w:eastAsia="zh-CN"/>
        </w:rPr>
      </w:pPr>
      <w:r w:rsidRPr="00F64EA3">
        <w:rPr>
          <w:rFonts w:ascii="Times New Roman" w:eastAsia="宋体" w:hAnsi="Times New Roman"/>
          <w:b/>
          <w:bCs/>
          <w:lang w:eastAsia="zh-CN"/>
        </w:rPr>
        <w:t>Observation</w:t>
      </w:r>
      <w:r>
        <w:rPr>
          <w:rFonts w:ascii="Times New Roman" w:eastAsia="宋体" w:hAnsi="Times New Roman"/>
          <w:b/>
          <w:bCs/>
          <w:lang w:eastAsia="zh-CN"/>
        </w:rPr>
        <w:t xml:space="preserve"> </w:t>
      </w:r>
      <w:r w:rsidR="008F5538">
        <w:rPr>
          <w:rFonts w:ascii="Times New Roman" w:eastAsia="宋体" w:hAnsi="Times New Roman"/>
          <w:b/>
          <w:bCs/>
          <w:lang w:eastAsia="zh-CN"/>
        </w:rPr>
        <w:t>5</w:t>
      </w:r>
      <w:r w:rsidRPr="00F64EA3">
        <w:rPr>
          <w:rFonts w:ascii="Times New Roman" w:eastAsia="宋体" w:hAnsi="Times New Roman"/>
          <w:b/>
          <w:bCs/>
          <w:lang w:eastAsia="zh-CN"/>
        </w:rPr>
        <w:t>: Due to the restriction that only both two conditions are met for the UE to perform Rel-18 CHO, UE may have several CPAC candidates satisfying its own CPAC execution condition when the related CHO candidate execution condition is met.</w:t>
      </w:r>
    </w:p>
    <w:p w14:paraId="2001EDCF" w14:textId="6FEED603" w:rsidR="006008E2" w:rsidRDefault="00A308F9" w:rsidP="006008E2">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hint="eastAsia"/>
          <w:lang w:eastAsia="zh-CN"/>
        </w:rPr>
        <w:t>Though</w:t>
      </w:r>
      <w:r>
        <w:rPr>
          <w:rFonts w:ascii="Times New Roman" w:eastAsia="宋体" w:hAnsi="Times New Roman"/>
          <w:lang w:eastAsia="zh-CN"/>
        </w:rPr>
        <w:t xml:space="preserve"> </w:t>
      </w:r>
      <w:r>
        <w:rPr>
          <w:rFonts w:ascii="Times New Roman" w:eastAsia="宋体" w:hAnsi="Times New Roman" w:hint="eastAsia"/>
          <w:lang w:eastAsia="zh-CN"/>
        </w:rPr>
        <w:t>a</w:t>
      </w:r>
      <w:r>
        <w:rPr>
          <w:rFonts w:ascii="Times New Roman" w:eastAsia="宋体" w:hAnsi="Times New Roman"/>
          <w:lang w:eastAsia="zh-CN"/>
        </w:rPr>
        <w:t xml:space="preserve"> </w:t>
      </w:r>
      <w:r w:rsidR="006008E2">
        <w:rPr>
          <w:rFonts w:ascii="Times New Roman" w:eastAsia="宋体" w:hAnsi="Times New Roman"/>
          <w:lang w:eastAsia="zh-CN"/>
        </w:rPr>
        <w:t xml:space="preserve">simple way is </w:t>
      </w:r>
      <w:r>
        <w:rPr>
          <w:rFonts w:ascii="Times New Roman" w:eastAsia="宋体" w:hAnsi="Times New Roman" w:hint="eastAsia"/>
          <w:lang w:eastAsia="zh-CN"/>
        </w:rPr>
        <w:t>up</w:t>
      </w:r>
      <w:r>
        <w:rPr>
          <w:rFonts w:ascii="Times New Roman" w:eastAsia="宋体" w:hAnsi="Times New Roman"/>
          <w:lang w:eastAsia="zh-CN"/>
        </w:rPr>
        <w:t xml:space="preserve"> </w:t>
      </w:r>
      <w:r>
        <w:rPr>
          <w:rFonts w:ascii="Times New Roman" w:eastAsia="宋体" w:hAnsi="Times New Roman" w:hint="eastAsia"/>
          <w:lang w:eastAsia="zh-CN"/>
        </w:rPr>
        <w:t>to</w:t>
      </w:r>
      <w:r w:rsidR="006008E2">
        <w:rPr>
          <w:rFonts w:ascii="Times New Roman" w:eastAsia="宋体" w:hAnsi="Times New Roman"/>
          <w:lang w:eastAsia="zh-CN"/>
        </w:rPr>
        <w:t xml:space="preserve"> UE implementation</w:t>
      </w:r>
      <w:r>
        <w:rPr>
          <w:rFonts w:ascii="Times New Roman" w:eastAsia="宋体" w:hAnsi="Times New Roman"/>
          <w:lang w:eastAsia="zh-CN"/>
        </w:rPr>
        <w:t xml:space="preserve"> </w:t>
      </w:r>
      <w:r>
        <w:rPr>
          <w:rFonts w:ascii="Times New Roman" w:eastAsia="宋体" w:hAnsi="Times New Roman" w:hint="eastAsia"/>
          <w:lang w:eastAsia="zh-CN"/>
        </w:rPr>
        <w:t>which</w:t>
      </w:r>
      <w:r>
        <w:rPr>
          <w:rFonts w:ascii="Times New Roman" w:eastAsia="宋体" w:hAnsi="Times New Roman"/>
          <w:lang w:eastAsia="zh-CN"/>
        </w:rPr>
        <w:t xml:space="preserve"> </w:t>
      </w:r>
      <w:r>
        <w:rPr>
          <w:rFonts w:ascii="Times New Roman" w:eastAsia="宋体" w:hAnsi="Times New Roman" w:hint="eastAsia"/>
          <w:lang w:eastAsia="zh-CN"/>
        </w:rPr>
        <w:t>one</w:t>
      </w:r>
      <w:r>
        <w:rPr>
          <w:rFonts w:ascii="Times New Roman" w:eastAsia="宋体" w:hAnsi="Times New Roman"/>
          <w:lang w:eastAsia="zh-CN"/>
        </w:rPr>
        <w:t xml:space="preserve"> </w:t>
      </w:r>
      <w:r>
        <w:rPr>
          <w:rFonts w:ascii="Times New Roman" w:eastAsia="宋体" w:hAnsi="Times New Roman" w:hint="eastAsia"/>
          <w:lang w:eastAsia="zh-CN"/>
        </w:rPr>
        <w:t>to</w:t>
      </w:r>
      <w:r>
        <w:rPr>
          <w:rFonts w:ascii="Times New Roman" w:eastAsia="宋体" w:hAnsi="Times New Roman"/>
          <w:lang w:eastAsia="zh-CN"/>
        </w:rPr>
        <w:t xml:space="preserve"> </w:t>
      </w:r>
      <w:r>
        <w:rPr>
          <w:rFonts w:ascii="Times New Roman" w:eastAsia="宋体" w:hAnsi="Times New Roman" w:hint="eastAsia"/>
          <w:lang w:eastAsia="zh-CN"/>
        </w:rPr>
        <w:t>select</w:t>
      </w:r>
      <w:r w:rsidR="006008E2">
        <w:rPr>
          <w:rFonts w:ascii="Times New Roman" w:eastAsia="宋体" w:hAnsi="Times New Roman"/>
          <w:lang w:eastAsia="zh-CN"/>
        </w:rPr>
        <w:t xml:space="preserve">, this may cause interference once the UE doesn’t choose the one with the best channel quality. Therefore, in our point of view, in this case, </w:t>
      </w:r>
      <w:r>
        <w:rPr>
          <w:rFonts w:ascii="Times New Roman" w:eastAsia="宋体" w:hAnsi="Times New Roman" w:hint="eastAsia"/>
          <w:lang w:eastAsia="zh-CN"/>
        </w:rPr>
        <w:t>it</w:t>
      </w:r>
      <w:r>
        <w:rPr>
          <w:rFonts w:ascii="Times New Roman" w:eastAsia="宋体" w:hAnsi="Times New Roman"/>
          <w:lang w:eastAsia="zh-CN"/>
        </w:rPr>
        <w:t>’</w:t>
      </w:r>
      <w:r>
        <w:rPr>
          <w:rFonts w:ascii="Times New Roman" w:eastAsia="宋体" w:hAnsi="Times New Roman" w:hint="eastAsia"/>
          <w:lang w:eastAsia="zh-CN"/>
        </w:rPr>
        <w:t>s</w:t>
      </w:r>
      <w:r>
        <w:rPr>
          <w:rFonts w:ascii="Times New Roman" w:eastAsia="宋体" w:hAnsi="Times New Roman"/>
          <w:lang w:eastAsia="zh-CN"/>
        </w:rPr>
        <w:t xml:space="preserve"> beneficial </w:t>
      </w:r>
      <w:r>
        <w:rPr>
          <w:rFonts w:ascii="Times New Roman" w:eastAsia="宋体" w:hAnsi="Times New Roman" w:hint="eastAsia"/>
          <w:lang w:eastAsia="zh-CN"/>
        </w:rPr>
        <w:t>to</w:t>
      </w:r>
      <w:r>
        <w:rPr>
          <w:rFonts w:ascii="Times New Roman" w:eastAsia="宋体" w:hAnsi="Times New Roman"/>
          <w:lang w:eastAsia="zh-CN"/>
        </w:rPr>
        <w:t xml:space="preserve"> </w:t>
      </w:r>
      <w:r>
        <w:rPr>
          <w:rFonts w:ascii="Times New Roman" w:eastAsia="宋体" w:hAnsi="Times New Roman" w:hint="eastAsia"/>
          <w:lang w:eastAsia="zh-CN"/>
        </w:rPr>
        <w:t>specify</w:t>
      </w:r>
      <w:r>
        <w:rPr>
          <w:rFonts w:ascii="Times New Roman" w:eastAsia="宋体" w:hAnsi="Times New Roman"/>
          <w:lang w:eastAsia="zh-CN"/>
        </w:rPr>
        <w:t xml:space="preserve"> </w:t>
      </w:r>
      <w:r>
        <w:rPr>
          <w:rFonts w:ascii="Times New Roman" w:eastAsia="宋体" w:hAnsi="Times New Roman" w:hint="eastAsia"/>
          <w:lang w:eastAsia="zh-CN"/>
        </w:rPr>
        <w:t>that</w:t>
      </w:r>
      <w:r>
        <w:rPr>
          <w:rFonts w:ascii="Times New Roman" w:eastAsia="宋体" w:hAnsi="Times New Roman"/>
          <w:lang w:eastAsia="zh-CN"/>
        </w:rPr>
        <w:t xml:space="preserve"> </w:t>
      </w:r>
      <w:r w:rsidR="006008E2">
        <w:rPr>
          <w:rFonts w:ascii="Times New Roman" w:eastAsia="宋体" w:hAnsi="Times New Roman"/>
          <w:lang w:eastAsia="zh-CN"/>
        </w:rPr>
        <w:t>the UE take</w:t>
      </w:r>
      <w:r>
        <w:rPr>
          <w:rFonts w:ascii="Times New Roman" w:eastAsia="宋体" w:hAnsi="Times New Roman" w:hint="eastAsia"/>
          <w:lang w:eastAsia="zh-CN"/>
        </w:rPr>
        <w:t>s</w:t>
      </w:r>
      <w:r w:rsidR="006008E2">
        <w:rPr>
          <w:rFonts w:ascii="Times New Roman" w:eastAsia="宋体" w:hAnsi="Times New Roman"/>
          <w:lang w:eastAsia="zh-CN"/>
        </w:rPr>
        <w:t xml:space="preserve"> the channel quality CPAC candidates into consideration, and access to the one with the</w:t>
      </w:r>
      <w:r>
        <w:rPr>
          <w:rFonts w:ascii="Times New Roman" w:eastAsia="宋体" w:hAnsi="Times New Roman"/>
          <w:lang w:eastAsia="zh-CN"/>
        </w:rPr>
        <w:t xml:space="preserve"> </w:t>
      </w:r>
      <w:r>
        <w:rPr>
          <w:rFonts w:ascii="Times New Roman" w:eastAsia="宋体" w:hAnsi="Times New Roman" w:hint="eastAsia"/>
          <w:lang w:eastAsia="zh-CN"/>
        </w:rPr>
        <w:t>best</w:t>
      </w:r>
      <w:r w:rsidR="006008E2">
        <w:rPr>
          <w:rFonts w:ascii="Times New Roman" w:eastAsia="宋体" w:hAnsi="Times New Roman"/>
          <w:lang w:eastAsia="zh-CN"/>
        </w:rPr>
        <w:t xml:space="preserve"> channel quality. </w:t>
      </w:r>
    </w:p>
    <w:p w14:paraId="50611EFC" w14:textId="67F37120" w:rsidR="009D4926" w:rsidRPr="006008E2" w:rsidRDefault="006008E2" w:rsidP="00D22064">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bookmarkStart w:id="6" w:name="_Hlk146725048"/>
      <w:r w:rsidRPr="00F64EA3">
        <w:rPr>
          <w:rFonts w:ascii="Times New Roman" w:eastAsia="宋体" w:hAnsi="Times New Roman" w:hint="eastAsia"/>
          <w:b/>
          <w:bCs/>
          <w:lang w:eastAsia="zh-CN"/>
        </w:rPr>
        <w:t>P</w:t>
      </w:r>
      <w:r w:rsidRPr="00F64EA3">
        <w:rPr>
          <w:rFonts w:ascii="Times New Roman" w:eastAsia="宋体" w:hAnsi="Times New Roman"/>
          <w:b/>
          <w:bCs/>
          <w:lang w:eastAsia="zh-CN"/>
        </w:rPr>
        <w:t xml:space="preserve">roposal </w:t>
      </w:r>
      <w:r w:rsidR="008F5538">
        <w:rPr>
          <w:rFonts w:ascii="Times New Roman" w:eastAsia="宋体" w:hAnsi="Times New Roman"/>
          <w:b/>
          <w:bCs/>
          <w:lang w:eastAsia="zh-CN"/>
        </w:rPr>
        <w:t>5</w:t>
      </w:r>
      <w:r w:rsidRPr="00F64EA3">
        <w:rPr>
          <w:rFonts w:ascii="Times New Roman" w:eastAsia="宋体" w:hAnsi="Times New Roman" w:hint="eastAsia"/>
          <w:b/>
          <w:bCs/>
          <w:lang w:eastAsia="zh-CN"/>
        </w:rPr>
        <w:t>:</w:t>
      </w:r>
      <w:r w:rsidRPr="00F64EA3">
        <w:rPr>
          <w:rFonts w:ascii="Times New Roman" w:eastAsia="宋体" w:hAnsi="Times New Roman"/>
          <w:b/>
          <w:bCs/>
          <w:lang w:eastAsia="zh-CN"/>
        </w:rPr>
        <w:t xml:space="preserve"> If there’re several CPAC candidates satisfying the execution condition when CHO execution condition is met, UE </w:t>
      </w:r>
      <w:r w:rsidR="00A308F9">
        <w:rPr>
          <w:rFonts w:ascii="Times New Roman" w:eastAsia="宋体" w:hAnsi="Times New Roman" w:hint="eastAsia"/>
          <w:b/>
          <w:bCs/>
          <w:lang w:eastAsia="zh-CN"/>
        </w:rPr>
        <w:t>selects</w:t>
      </w:r>
      <w:r w:rsidRPr="00F64EA3">
        <w:rPr>
          <w:rFonts w:ascii="Times New Roman" w:eastAsia="宋体" w:hAnsi="Times New Roman"/>
          <w:b/>
          <w:bCs/>
          <w:lang w:eastAsia="zh-CN"/>
        </w:rPr>
        <w:t xml:space="preserve"> the </w:t>
      </w:r>
      <w:r w:rsidR="00A308F9">
        <w:rPr>
          <w:rFonts w:ascii="Times New Roman" w:eastAsia="宋体" w:hAnsi="Times New Roman" w:hint="eastAsia"/>
          <w:b/>
          <w:bCs/>
          <w:lang w:eastAsia="zh-CN"/>
        </w:rPr>
        <w:t>one</w:t>
      </w:r>
      <w:r w:rsidRPr="00F64EA3">
        <w:rPr>
          <w:rFonts w:ascii="Times New Roman" w:eastAsia="宋体" w:hAnsi="Times New Roman"/>
          <w:b/>
          <w:bCs/>
          <w:lang w:eastAsia="zh-CN"/>
        </w:rPr>
        <w:t xml:space="preserve"> with the best channel quality among the CPAC candidates.</w:t>
      </w:r>
    </w:p>
    <w:bookmarkEnd w:id="6"/>
    <w:p w14:paraId="7654A92D" w14:textId="77777777" w:rsidR="00902397" w:rsidRPr="00906AE5" w:rsidRDefault="00902397" w:rsidP="00902397">
      <w:pPr>
        <w:overflowPunct w:val="0"/>
        <w:autoSpaceDE w:val="0"/>
        <w:autoSpaceDN w:val="0"/>
        <w:adjustRightInd w:val="0"/>
        <w:spacing w:before="240"/>
        <w:textAlignment w:val="baseline"/>
        <w:rPr>
          <w:rFonts w:ascii="Times New Roman" w:eastAsia="宋体" w:hAnsi="Times New Roman"/>
          <w:b/>
          <w:bCs/>
          <w:u w:val="single"/>
          <w:lang w:eastAsia="zh-CN"/>
        </w:rPr>
      </w:pPr>
      <w:r w:rsidRPr="00906AE5">
        <w:rPr>
          <w:rFonts w:ascii="Times New Roman" w:eastAsia="宋体" w:hAnsi="Times New Roman"/>
          <w:b/>
          <w:bCs/>
          <w:u w:val="single"/>
          <w:lang w:eastAsia="zh-CN"/>
        </w:rPr>
        <w:t xml:space="preserve">FFS whether measurement reporting is enhanced to enable sending of candidate PSCell measurements at the time of candidate PCell measurements for preparation of CHO with candidate SCG. </w:t>
      </w:r>
    </w:p>
    <w:p w14:paraId="4CCD2D6E" w14:textId="113A65E3" w:rsidR="00902397" w:rsidRDefault="008F5538" w:rsidP="00F51901">
      <w:pPr>
        <w:overflowPunct w:val="0"/>
        <w:autoSpaceDE w:val="0"/>
        <w:autoSpaceDN w:val="0"/>
        <w:adjustRightInd w:val="0"/>
        <w:spacing w:before="240"/>
        <w:textAlignment w:val="baseline"/>
        <w:rPr>
          <w:rFonts w:ascii="Times New Roman" w:eastAsia="宋体" w:hAnsi="Times New Roman"/>
          <w:lang w:eastAsia="zh-CN"/>
        </w:rPr>
      </w:pPr>
      <w:r w:rsidRPr="00F86EC0">
        <w:rPr>
          <w:rFonts w:ascii="Times New Roman" w:eastAsia="宋体" w:hAnsi="Times New Roman"/>
          <w:lang w:eastAsia="zh-CN"/>
        </w:rPr>
        <w:t xml:space="preserve">Based on the agreements, </w:t>
      </w:r>
      <w:r w:rsidR="00F86EC0" w:rsidRPr="00F86EC0">
        <w:rPr>
          <w:rFonts w:ascii="Times New Roman" w:eastAsia="宋体" w:hAnsi="Times New Roman"/>
          <w:lang w:eastAsia="zh-CN"/>
        </w:rPr>
        <w:t>candidate MN recommends the candidate PSCells to candidate SN</w:t>
      </w:r>
      <w:r w:rsidR="00F86EC0">
        <w:rPr>
          <w:rFonts w:ascii="Times New Roman" w:eastAsia="宋体" w:hAnsi="Times New Roman"/>
          <w:lang w:eastAsia="zh-CN"/>
        </w:rPr>
        <w:t>, and the recommendation c</w:t>
      </w:r>
      <w:r w:rsidR="00F86EC0" w:rsidRPr="00F86EC0">
        <w:rPr>
          <w:rFonts w:ascii="Times New Roman" w:eastAsia="宋体" w:hAnsi="Times New Roman" w:hint="eastAsia"/>
          <w:lang w:eastAsia="zh-CN"/>
        </w:rPr>
        <w:t>an be based on measurement results.</w:t>
      </w:r>
      <w:r w:rsidR="00F51901">
        <w:rPr>
          <w:rFonts w:ascii="Times New Roman" w:eastAsia="宋体" w:hAnsi="Times New Roman"/>
          <w:lang w:eastAsia="zh-CN"/>
        </w:rPr>
        <w:t xml:space="preserve"> </w:t>
      </w:r>
      <w:r w:rsidR="00EA2A4C">
        <w:rPr>
          <w:rFonts w:ascii="Times New Roman" w:eastAsia="宋体" w:hAnsi="Times New Roman"/>
          <w:lang w:eastAsia="zh-CN"/>
        </w:rPr>
        <w:t>It</w:t>
      </w:r>
      <w:r w:rsidR="00F51901">
        <w:rPr>
          <w:rFonts w:ascii="Times New Roman" w:eastAsia="宋体" w:hAnsi="Times New Roman"/>
          <w:lang w:eastAsia="zh-CN"/>
        </w:rPr>
        <w:t xml:space="preserve"> is complicated to enable </w:t>
      </w:r>
      <w:r w:rsidR="00F51901" w:rsidRPr="00F51901">
        <w:rPr>
          <w:rFonts w:ascii="Times New Roman" w:eastAsia="宋体" w:hAnsi="Times New Roman"/>
          <w:lang w:eastAsia="zh-CN"/>
        </w:rPr>
        <w:t xml:space="preserve">sending of candidate PSCell measurements at the </w:t>
      </w:r>
      <w:r w:rsidR="00F51901">
        <w:rPr>
          <w:rFonts w:ascii="Times New Roman" w:eastAsia="宋体" w:hAnsi="Times New Roman"/>
          <w:lang w:eastAsia="zh-CN"/>
        </w:rPr>
        <w:t xml:space="preserve">same </w:t>
      </w:r>
      <w:r w:rsidR="00F51901" w:rsidRPr="00F51901">
        <w:rPr>
          <w:rFonts w:ascii="Times New Roman" w:eastAsia="宋体" w:hAnsi="Times New Roman"/>
          <w:lang w:eastAsia="zh-CN"/>
        </w:rPr>
        <w:t>time</w:t>
      </w:r>
      <w:r w:rsidR="00F51901">
        <w:rPr>
          <w:rFonts w:ascii="Times New Roman" w:eastAsia="宋体" w:hAnsi="Times New Roman"/>
          <w:lang w:eastAsia="zh-CN"/>
        </w:rPr>
        <w:t xml:space="preserve">, since the trigger of CHO with candidate SCGs is under network control, therefore, the source MN can initiate </w:t>
      </w:r>
      <w:r w:rsidR="00F51901">
        <w:rPr>
          <w:rFonts w:ascii="Times New Roman" w:eastAsia="宋体" w:hAnsi="Times New Roman" w:hint="eastAsia"/>
          <w:lang w:eastAsia="zh-CN"/>
        </w:rPr>
        <w:t>CHO</w:t>
      </w:r>
      <w:r w:rsidR="00F51901">
        <w:rPr>
          <w:rFonts w:ascii="Times New Roman" w:eastAsia="宋体" w:hAnsi="Times New Roman"/>
          <w:lang w:eastAsia="zh-CN"/>
        </w:rPr>
        <w:t xml:space="preserve"> </w:t>
      </w:r>
      <w:r w:rsidR="00F51901">
        <w:rPr>
          <w:rFonts w:ascii="Times New Roman" w:eastAsia="宋体" w:hAnsi="Times New Roman" w:hint="eastAsia"/>
          <w:lang w:eastAsia="zh-CN"/>
        </w:rPr>
        <w:t>with</w:t>
      </w:r>
      <w:r w:rsidR="00F51901">
        <w:rPr>
          <w:rFonts w:ascii="Times New Roman" w:eastAsia="宋体" w:hAnsi="Times New Roman"/>
          <w:lang w:eastAsia="zh-CN"/>
        </w:rPr>
        <w:t xml:space="preserve"> </w:t>
      </w:r>
      <w:r w:rsidR="00F51901">
        <w:rPr>
          <w:rFonts w:ascii="Times New Roman" w:eastAsia="宋体" w:hAnsi="Times New Roman" w:hint="eastAsia"/>
          <w:lang w:eastAsia="zh-CN"/>
        </w:rPr>
        <w:t>candidate</w:t>
      </w:r>
      <w:r w:rsidR="00F51901">
        <w:rPr>
          <w:rFonts w:ascii="Times New Roman" w:eastAsia="宋体" w:hAnsi="Times New Roman"/>
          <w:lang w:eastAsia="zh-CN"/>
        </w:rPr>
        <w:t xml:space="preserve"> </w:t>
      </w:r>
      <w:r w:rsidR="00F51901">
        <w:rPr>
          <w:rFonts w:ascii="Times New Roman" w:eastAsia="宋体" w:hAnsi="Times New Roman" w:hint="eastAsia"/>
          <w:lang w:eastAsia="zh-CN"/>
        </w:rPr>
        <w:t>SCGs</w:t>
      </w:r>
      <w:r w:rsidR="00F51901">
        <w:rPr>
          <w:rFonts w:ascii="Times New Roman" w:eastAsia="宋体" w:hAnsi="Times New Roman"/>
          <w:lang w:eastAsia="zh-CN"/>
        </w:rPr>
        <w:t xml:space="preserve"> </w:t>
      </w:r>
      <w:r w:rsidR="00F51901">
        <w:rPr>
          <w:rFonts w:ascii="Times New Roman" w:eastAsia="宋体" w:hAnsi="Times New Roman" w:hint="eastAsia"/>
          <w:lang w:eastAsia="zh-CN"/>
        </w:rPr>
        <w:t>preparation</w:t>
      </w:r>
      <w:r w:rsidR="00F51901">
        <w:rPr>
          <w:rFonts w:ascii="Times New Roman" w:eastAsia="宋体" w:hAnsi="Times New Roman"/>
          <w:lang w:eastAsia="zh-CN"/>
        </w:rPr>
        <w:t xml:space="preserve"> </w:t>
      </w:r>
      <w:r w:rsidR="00F51901">
        <w:rPr>
          <w:rFonts w:ascii="Times New Roman" w:eastAsia="宋体" w:hAnsi="Times New Roman" w:hint="eastAsia"/>
          <w:lang w:eastAsia="zh-CN"/>
        </w:rPr>
        <w:t>once</w:t>
      </w:r>
      <w:r w:rsidR="00F51901">
        <w:rPr>
          <w:rFonts w:ascii="Times New Roman" w:eastAsia="宋体" w:hAnsi="Times New Roman"/>
          <w:lang w:eastAsia="zh-CN"/>
        </w:rPr>
        <w:t xml:space="preserve"> </w:t>
      </w:r>
      <w:r w:rsidR="00F51901">
        <w:rPr>
          <w:rFonts w:ascii="Times New Roman" w:eastAsia="宋体" w:hAnsi="Times New Roman" w:hint="eastAsia"/>
          <w:lang w:eastAsia="zh-CN"/>
        </w:rPr>
        <w:t>it</w:t>
      </w:r>
      <w:r w:rsidR="00F51901">
        <w:rPr>
          <w:rFonts w:ascii="Times New Roman" w:eastAsia="宋体" w:hAnsi="Times New Roman"/>
          <w:lang w:eastAsia="zh-CN"/>
        </w:rPr>
        <w:t xml:space="preserve"> </w:t>
      </w:r>
      <w:r w:rsidR="00F51901">
        <w:rPr>
          <w:rFonts w:ascii="Times New Roman" w:eastAsia="宋体" w:hAnsi="Times New Roman" w:hint="eastAsia"/>
          <w:lang w:eastAsia="zh-CN"/>
        </w:rPr>
        <w:t>has</w:t>
      </w:r>
      <w:r w:rsidR="00F51901">
        <w:rPr>
          <w:rFonts w:ascii="Times New Roman" w:eastAsia="宋体" w:hAnsi="Times New Roman"/>
          <w:lang w:eastAsia="zh-CN"/>
        </w:rPr>
        <w:t xml:space="preserve"> </w:t>
      </w:r>
      <w:r w:rsidR="00F51901">
        <w:rPr>
          <w:rFonts w:ascii="Times New Roman" w:eastAsia="宋体" w:hAnsi="Times New Roman" w:hint="eastAsia"/>
          <w:lang w:eastAsia="zh-CN"/>
        </w:rPr>
        <w:t>measurement</w:t>
      </w:r>
      <w:r w:rsidR="00F51901">
        <w:rPr>
          <w:rFonts w:ascii="Times New Roman" w:eastAsia="宋体" w:hAnsi="Times New Roman"/>
          <w:lang w:eastAsia="zh-CN"/>
        </w:rPr>
        <w:t xml:space="preserve"> </w:t>
      </w:r>
      <w:r w:rsidR="00F51901">
        <w:rPr>
          <w:rFonts w:ascii="Times New Roman" w:eastAsia="宋体" w:hAnsi="Times New Roman" w:hint="eastAsia"/>
          <w:lang w:eastAsia="zh-CN"/>
        </w:rPr>
        <w:t>results</w:t>
      </w:r>
      <w:r w:rsidR="00F51901">
        <w:rPr>
          <w:rFonts w:ascii="Times New Roman" w:eastAsia="宋体" w:hAnsi="Times New Roman"/>
          <w:lang w:eastAsia="zh-CN"/>
        </w:rPr>
        <w:t xml:space="preserve"> </w:t>
      </w:r>
      <w:r w:rsidR="00F51901">
        <w:rPr>
          <w:rFonts w:ascii="Times New Roman" w:eastAsia="宋体" w:hAnsi="Times New Roman" w:hint="eastAsia"/>
          <w:lang w:eastAsia="zh-CN"/>
        </w:rPr>
        <w:t>of</w:t>
      </w:r>
      <w:r w:rsidR="00F51901">
        <w:rPr>
          <w:rFonts w:ascii="Times New Roman" w:eastAsia="宋体" w:hAnsi="Times New Roman"/>
          <w:lang w:eastAsia="zh-CN"/>
        </w:rPr>
        <w:t xml:space="preserve"> </w:t>
      </w:r>
      <w:r w:rsidR="00F51901">
        <w:rPr>
          <w:rFonts w:ascii="Times New Roman" w:eastAsia="宋体" w:hAnsi="Times New Roman" w:hint="eastAsia"/>
          <w:lang w:eastAsia="zh-CN"/>
        </w:rPr>
        <w:t>one</w:t>
      </w:r>
      <w:r w:rsidR="00F51901">
        <w:rPr>
          <w:rFonts w:ascii="Times New Roman" w:eastAsia="宋体" w:hAnsi="Times New Roman"/>
          <w:lang w:eastAsia="zh-CN"/>
        </w:rPr>
        <w:t xml:space="preserve"> </w:t>
      </w:r>
      <w:r w:rsidR="00F51901">
        <w:rPr>
          <w:rFonts w:ascii="Times New Roman" w:eastAsia="宋体" w:hAnsi="Times New Roman" w:hint="eastAsia"/>
          <w:lang w:eastAsia="zh-CN"/>
        </w:rPr>
        <w:t>or</w:t>
      </w:r>
      <w:r w:rsidR="00F51901">
        <w:rPr>
          <w:rFonts w:ascii="Times New Roman" w:eastAsia="宋体" w:hAnsi="Times New Roman"/>
          <w:lang w:eastAsia="zh-CN"/>
        </w:rPr>
        <w:t xml:space="preserve"> </w:t>
      </w:r>
      <w:r w:rsidR="00F51901">
        <w:rPr>
          <w:rFonts w:ascii="Times New Roman" w:eastAsia="宋体" w:hAnsi="Times New Roman" w:hint="eastAsia"/>
          <w:lang w:eastAsia="zh-CN"/>
        </w:rPr>
        <w:t>more</w:t>
      </w:r>
      <w:r w:rsidR="00F51901">
        <w:rPr>
          <w:rFonts w:ascii="Times New Roman" w:eastAsia="宋体" w:hAnsi="Times New Roman"/>
          <w:lang w:eastAsia="zh-CN"/>
        </w:rPr>
        <w:t xml:space="preserve"> </w:t>
      </w:r>
      <w:r w:rsidR="00F51901">
        <w:rPr>
          <w:rFonts w:ascii="Times New Roman" w:eastAsia="宋体" w:hAnsi="Times New Roman" w:hint="eastAsia"/>
          <w:lang w:eastAsia="zh-CN"/>
        </w:rPr>
        <w:t>PsCell.</w:t>
      </w:r>
    </w:p>
    <w:p w14:paraId="3F2439EF" w14:textId="339A990B" w:rsidR="00F51901" w:rsidRPr="00F51901" w:rsidRDefault="00F51901" w:rsidP="00F51901">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F51901">
        <w:rPr>
          <w:rFonts w:ascii="Times New Roman" w:eastAsia="宋体" w:hAnsi="Times New Roman" w:hint="eastAsia"/>
          <w:b/>
          <w:bCs/>
          <w:lang w:eastAsia="zh-CN"/>
        </w:rPr>
        <w:t>P</w:t>
      </w:r>
      <w:r w:rsidRPr="00F51901">
        <w:rPr>
          <w:rFonts w:ascii="Times New Roman" w:eastAsia="宋体" w:hAnsi="Times New Roman"/>
          <w:b/>
          <w:bCs/>
          <w:lang w:eastAsia="zh-CN"/>
        </w:rPr>
        <w:t>roposal 6:There’s no need to enable sending of candidate PSCell measurements at the time of candidate PCell measurements for preparation of CHO with candidate SCG.</w:t>
      </w:r>
    </w:p>
    <w:p w14:paraId="66432442" w14:textId="77777777" w:rsidR="00CD4C7B" w:rsidRPr="001625D3" w:rsidRDefault="00315925" w:rsidP="002C2AF9">
      <w:pPr>
        <w:pStyle w:val="1"/>
      </w:pPr>
      <w:r w:rsidRPr="001625D3">
        <w:rPr>
          <w:lang w:eastAsia="zh-CN"/>
        </w:rPr>
        <w:t>Conclusions</w:t>
      </w:r>
    </w:p>
    <w:p w14:paraId="4E3535EC" w14:textId="56805EE7" w:rsidR="00793E83" w:rsidRDefault="00383BA6" w:rsidP="00C86D6E">
      <w:pPr>
        <w:rPr>
          <w:rFonts w:ascii="Times New Roman" w:hAnsi="Times New Roman"/>
          <w:sz w:val="22"/>
          <w:szCs w:val="22"/>
          <w:lang w:eastAsia="zh-CN"/>
        </w:rPr>
      </w:pPr>
      <w:r w:rsidRPr="00383BA6">
        <w:rPr>
          <w:rFonts w:ascii="Times New Roman" w:hAnsi="Times New Roman"/>
          <w:sz w:val="22"/>
          <w:szCs w:val="22"/>
          <w:lang w:eastAsia="zh-CN"/>
        </w:rPr>
        <w:t>In this contribution,</w:t>
      </w:r>
      <w:r w:rsidR="00793E83">
        <w:rPr>
          <w:rFonts w:ascii="Times New Roman" w:hAnsi="Times New Roman"/>
          <w:sz w:val="22"/>
          <w:szCs w:val="22"/>
          <w:lang w:eastAsia="zh-CN"/>
        </w:rPr>
        <w:t xml:space="preserve"> </w:t>
      </w:r>
      <w:r w:rsidR="00D65B87">
        <w:rPr>
          <w:rFonts w:ascii="Times New Roman" w:hAnsi="Times New Roman"/>
          <w:sz w:val="22"/>
          <w:szCs w:val="22"/>
          <w:lang w:eastAsia="zh-CN"/>
        </w:rPr>
        <w:t xml:space="preserve">we analyse </w:t>
      </w:r>
      <w:r w:rsidR="006A4CB0">
        <w:rPr>
          <w:rFonts w:ascii="Times New Roman" w:hAnsi="Times New Roman"/>
          <w:sz w:val="22"/>
          <w:szCs w:val="22"/>
          <w:lang w:eastAsia="zh-CN"/>
        </w:rPr>
        <w:t xml:space="preserve">the </w:t>
      </w:r>
      <w:r w:rsidR="007B7D10">
        <w:rPr>
          <w:rFonts w:ascii="Times New Roman" w:hAnsi="Times New Roman"/>
          <w:sz w:val="22"/>
          <w:szCs w:val="22"/>
          <w:lang w:eastAsia="zh-CN"/>
        </w:rPr>
        <w:t>open issues of</w:t>
      </w:r>
      <w:r w:rsidR="00AE3DA3" w:rsidRPr="00AE3DA3">
        <w:t xml:space="preserve"> </w:t>
      </w:r>
      <w:r w:rsidR="001C52B1">
        <w:rPr>
          <w:rFonts w:ascii="Times New Roman" w:hAnsi="Times New Roman"/>
          <w:sz w:val="22"/>
          <w:szCs w:val="22"/>
          <w:lang w:eastAsia="zh-CN"/>
        </w:rPr>
        <w:t>CHO with candidate SCGs, following are the observations and proposals</w:t>
      </w:r>
      <w:r w:rsidR="00793E83">
        <w:rPr>
          <w:rFonts w:ascii="Times New Roman" w:hAnsi="Times New Roman"/>
          <w:sz w:val="22"/>
          <w:szCs w:val="22"/>
          <w:lang w:eastAsia="zh-CN"/>
        </w:rPr>
        <w:t>.</w:t>
      </w:r>
    </w:p>
    <w:p w14:paraId="36B37177" w14:textId="0B562E66" w:rsidR="007B7D10" w:rsidRDefault="007B7D10" w:rsidP="00C86D6E">
      <w:pPr>
        <w:rPr>
          <w:rFonts w:ascii="Times New Roman" w:hAnsi="Times New Roman"/>
          <w:b/>
          <w:bCs/>
          <w:sz w:val="22"/>
          <w:szCs w:val="22"/>
          <w:u w:val="single"/>
          <w:lang w:eastAsia="zh-CN"/>
        </w:rPr>
      </w:pPr>
      <w:r w:rsidRPr="007B7D10">
        <w:rPr>
          <w:rFonts w:ascii="Times New Roman" w:hAnsi="Times New Roman"/>
          <w:b/>
          <w:bCs/>
          <w:sz w:val="22"/>
          <w:szCs w:val="22"/>
          <w:u w:val="single"/>
          <w:lang w:eastAsia="zh-CN"/>
        </w:rPr>
        <w:t>Observations:</w:t>
      </w:r>
    </w:p>
    <w:p w14:paraId="748FBD6B" w14:textId="77777777" w:rsidR="00F51901" w:rsidRPr="00E7558D" w:rsidRDefault="00F51901" w:rsidP="00F51901">
      <w:pPr>
        <w:overflowPunct w:val="0"/>
        <w:autoSpaceDE w:val="0"/>
        <w:autoSpaceDN w:val="0"/>
        <w:adjustRightInd w:val="0"/>
        <w:spacing w:before="240"/>
        <w:ind w:left="1276" w:hangingChars="638" w:hanging="1276"/>
        <w:textAlignment w:val="baseline"/>
        <w:rPr>
          <w:rFonts w:ascii="Times New Roman" w:eastAsia="宋体" w:hAnsi="Times New Roman"/>
          <w:b/>
          <w:bCs/>
          <w:lang w:eastAsia="zh-CN"/>
        </w:rPr>
      </w:pPr>
      <w:r w:rsidRPr="00E7558D">
        <w:rPr>
          <w:rFonts w:ascii="Times New Roman" w:eastAsiaTheme="minorEastAsia" w:hAnsi="Times New Roman" w:hint="eastAsia"/>
          <w:b/>
          <w:bCs/>
          <w:lang w:eastAsia="zh-CN"/>
        </w:rPr>
        <w:t>O</w:t>
      </w:r>
      <w:r w:rsidRPr="00E7558D">
        <w:rPr>
          <w:rFonts w:ascii="Times New Roman" w:eastAsiaTheme="minorEastAsia" w:hAnsi="Times New Roman"/>
          <w:b/>
          <w:bCs/>
          <w:lang w:eastAsia="zh-CN"/>
        </w:rPr>
        <w:t>bservation 1: In Rel-16/17, CHO and CPAC are not configured together, the limitation of maximum candidate number is only applied to one type conditional mobility: CHO or CPAC.</w:t>
      </w:r>
    </w:p>
    <w:p w14:paraId="496297B3" w14:textId="77777777" w:rsidR="00F51901" w:rsidRPr="00E7558D" w:rsidRDefault="00F51901" w:rsidP="00F51901">
      <w:pPr>
        <w:overflowPunct w:val="0"/>
        <w:autoSpaceDE w:val="0"/>
        <w:autoSpaceDN w:val="0"/>
        <w:adjustRightInd w:val="0"/>
        <w:spacing w:before="240"/>
        <w:textAlignment w:val="baseline"/>
        <w:rPr>
          <w:rFonts w:ascii="Times New Roman" w:eastAsiaTheme="minorEastAsia" w:hAnsi="Times New Roman"/>
          <w:b/>
          <w:bCs/>
          <w:lang w:eastAsia="zh-CN"/>
        </w:rPr>
      </w:pPr>
      <w:r w:rsidRPr="00E7558D">
        <w:rPr>
          <w:rFonts w:ascii="Times New Roman" w:eastAsiaTheme="minorEastAsia" w:hAnsi="Times New Roman" w:hint="eastAsia"/>
          <w:b/>
          <w:bCs/>
          <w:lang w:eastAsia="zh-CN"/>
        </w:rPr>
        <w:t>O</w:t>
      </w:r>
      <w:r w:rsidRPr="00E7558D">
        <w:rPr>
          <w:rFonts w:ascii="Times New Roman" w:eastAsiaTheme="minorEastAsia" w:hAnsi="Times New Roman"/>
          <w:b/>
          <w:bCs/>
          <w:lang w:eastAsia="zh-CN"/>
        </w:rPr>
        <w:t>bservation 2: Due to the configuration of multiple candidate SCGs, the number of CHO candidate is reduced.</w:t>
      </w:r>
    </w:p>
    <w:p w14:paraId="6662822B" w14:textId="77777777" w:rsidR="00F51901" w:rsidRPr="00E7558D" w:rsidRDefault="00F51901" w:rsidP="00F51901">
      <w:pPr>
        <w:overflowPunct w:val="0"/>
        <w:autoSpaceDE w:val="0"/>
        <w:autoSpaceDN w:val="0"/>
        <w:adjustRightInd w:val="0"/>
        <w:spacing w:before="240"/>
        <w:textAlignment w:val="baseline"/>
        <w:rPr>
          <w:rFonts w:ascii="Times New Roman" w:eastAsiaTheme="minorEastAsia" w:hAnsi="Times New Roman"/>
          <w:b/>
          <w:bCs/>
          <w:lang w:eastAsia="zh-CN"/>
        </w:rPr>
      </w:pPr>
      <w:r w:rsidRPr="00E7558D">
        <w:rPr>
          <w:rFonts w:ascii="Times New Roman" w:eastAsiaTheme="minorEastAsia" w:hAnsi="Times New Roman" w:hint="eastAsia"/>
          <w:b/>
          <w:bCs/>
          <w:lang w:eastAsia="zh-CN"/>
        </w:rPr>
        <w:t>O</w:t>
      </w:r>
      <w:r w:rsidRPr="00E7558D">
        <w:rPr>
          <w:rFonts w:ascii="Times New Roman" w:eastAsiaTheme="minorEastAsia" w:hAnsi="Times New Roman"/>
          <w:b/>
          <w:bCs/>
          <w:lang w:eastAsia="zh-CN"/>
        </w:rPr>
        <w:t>bservation 3: CHO-only or CHO with target SCGs can be configured with CHO with SCGs together.</w:t>
      </w:r>
    </w:p>
    <w:p w14:paraId="6C28AB26" w14:textId="77777777" w:rsidR="00F51901" w:rsidRPr="008F5538" w:rsidRDefault="00F51901" w:rsidP="00EA2A4C">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8F5538">
        <w:rPr>
          <w:rFonts w:ascii="Times New Roman" w:eastAsia="宋体" w:hAnsi="Times New Roman" w:hint="eastAsia"/>
          <w:b/>
          <w:bCs/>
          <w:lang w:eastAsia="zh-CN"/>
        </w:rPr>
        <w:t>O</w:t>
      </w:r>
      <w:r w:rsidRPr="008F5538">
        <w:rPr>
          <w:rFonts w:ascii="Times New Roman" w:eastAsia="宋体" w:hAnsi="Times New Roman"/>
          <w:b/>
          <w:bCs/>
          <w:lang w:eastAsia="zh-CN"/>
        </w:rPr>
        <w:t xml:space="preserve">bservation 4: </w:t>
      </w:r>
      <w:r w:rsidRPr="00EA2A4C">
        <w:rPr>
          <w:rFonts w:ascii="Times New Roman" w:eastAsia="宋体" w:hAnsi="Times New Roman"/>
          <w:b/>
          <w:bCs/>
          <w:i/>
          <w:iCs/>
          <w:lang w:eastAsia="zh-CN"/>
        </w:rPr>
        <w:t>HandoverCommand</w:t>
      </w:r>
      <w:r w:rsidRPr="008F5538">
        <w:rPr>
          <w:rFonts w:ascii="Times New Roman" w:eastAsia="宋体" w:hAnsi="Times New Roman"/>
          <w:b/>
          <w:bCs/>
          <w:lang w:eastAsia="zh-CN"/>
        </w:rPr>
        <w:t xml:space="preserve"> is a transparent container transferred to the UE by the source gNB without understanding or modification.</w:t>
      </w:r>
    </w:p>
    <w:p w14:paraId="6F3AB07C" w14:textId="77777777" w:rsidR="00F51901" w:rsidRPr="00F64EA3" w:rsidRDefault="00F51901" w:rsidP="00EA2A4C">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F64EA3">
        <w:rPr>
          <w:rFonts w:ascii="Times New Roman" w:eastAsia="宋体" w:hAnsi="Times New Roman"/>
          <w:b/>
          <w:bCs/>
          <w:lang w:eastAsia="zh-CN"/>
        </w:rPr>
        <w:t>Observation</w:t>
      </w:r>
      <w:r>
        <w:rPr>
          <w:rFonts w:ascii="Times New Roman" w:eastAsia="宋体" w:hAnsi="Times New Roman"/>
          <w:b/>
          <w:bCs/>
          <w:lang w:eastAsia="zh-CN"/>
        </w:rPr>
        <w:t xml:space="preserve"> 5</w:t>
      </w:r>
      <w:r w:rsidRPr="00F64EA3">
        <w:rPr>
          <w:rFonts w:ascii="Times New Roman" w:eastAsia="宋体" w:hAnsi="Times New Roman"/>
          <w:b/>
          <w:bCs/>
          <w:lang w:eastAsia="zh-CN"/>
        </w:rPr>
        <w:t>: Due to the restriction that only both two conditions are met for the UE to perform Rel-18 CHO, UE may have several CPAC candidates satisfying its own CPAC execution condition when the related CHO candidate execution condition is met.</w:t>
      </w:r>
    </w:p>
    <w:p w14:paraId="4FDF5F1D" w14:textId="7F086357" w:rsidR="007B7D10" w:rsidRDefault="007B7D10" w:rsidP="00C86D6E">
      <w:pPr>
        <w:rPr>
          <w:rFonts w:ascii="Times New Roman" w:hAnsi="Times New Roman"/>
          <w:b/>
          <w:bCs/>
          <w:sz w:val="22"/>
          <w:szCs w:val="22"/>
          <w:u w:val="single"/>
          <w:lang w:eastAsia="zh-CN"/>
        </w:rPr>
      </w:pPr>
      <w:r w:rsidRPr="007B7D10">
        <w:rPr>
          <w:rFonts w:ascii="Times New Roman" w:hAnsi="Times New Roman" w:hint="eastAsia"/>
          <w:b/>
          <w:bCs/>
          <w:sz w:val="22"/>
          <w:szCs w:val="22"/>
          <w:u w:val="single"/>
          <w:lang w:eastAsia="zh-CN"/>
        </w:rPr>
        <w:t>P</w:t>
      </w:r>
      <w:r w:rsidRPr="007B7D10">
        <w:rPr>
          <w:rFonts w:ascii="Times New Roman" w:hAnsi="Times New Roman"/>
          <w:b/>
          <w:bCs/>
          <w:sz w:val="22"/>
          <w:szCs w:val="22"/>
          <w:u w:val="single"/>
          <w:lang w:eastAsia="zh-CN"/>
        </w:rPr>
        <w:t>roposal</w:t>
      </w:r>
      <w:r w:rsidRPr="007B7D10">
        <w:rPr>
          <w:rFonts w:ascii="Times New Roman" w:hAnsi="Times New Roman" w:hint="eastAsia"/>
          <w:b/>
          <w:bCs/>
          <w:sz w:val="22"/>
          <w:szCs w:val="22"/>
          <w:u w:val="single"/>
          <w:lang w:eastAsia="zh-CN"/>
        </w:rPr>
        <w:t>s</w:t>
      </w:r>
      <w:r w:rsidRPr="007B7D10">
        <w:rPr>
          <w:rFonts w:ascii="Times New Roman" w:hAnsi="Times New Roman"/>
          <w:b/>
          <w:bCs/>
          <w:sz w:val="22"/>
          <w:szCs w:val="22"/>
          <w:u w:val="single"/>
          <w:lang w:eastAsia="zh-CN"/>
        </w:rPr>
        <w:t>:</w:t>
      </w:r>
    </w:p>
    <w:p w14:paraId="24162174" w14:textId="77777777" w:rsidR="00EA2A4C" w:rsidRDefault="00EA2A4C" w:rsidP="00EA2A4C">
      <w:pPr>
        <w:overflowPunct w:val="0"/>
        <w:autoSpaceDE w:val="0"/>
        <w:autoSpaceDN w:val="0"/>
        <w:adjustRightInd w:val="0"/>
        <w:spacing w:before="240"/>
        <w:ind w:left="992" w:hangingChars="496" w:hanging="992"/>
        <w:textAlignment w:val="baseline"/>
        <w:rPr>
          <w:rFonts w:ascii="Times New Roman" w:eastAsiaTheme="minorEastAsia" w:hAnsi="Times New Roman"/>
          <w:b/>
          <w:bCs/>
          <w:lang w:eastAsia="zh-CN"/>
        </w:rPr>
      </w:pPr>
      <w:r w:rsidRPr="009D4926">
        <w:rPr>
          <w:rFonts w:ascii="Times New Roman" w:eastAsiaTheme="minorEastAsia" w:hAnsi="Times New Roman" w:hint="eastAsia"/>
          <w:b/>
          <w:bCs/>
          <w:lang w:eastAsia="zh-CN"/>
        </w:rPr>
        <w:lastRenderedPageBreak/>
        <w:t>P</w:t>
      </w:r>
      <w:r w:rsidRPr="009D4926">
        <w:rPr>
          <w:rFonts w:ascii="Times New Roman" w:eastAsiaTheme="minorEastAsia" w:hAnsi="Times New Roman"/>
          <w:b/>
          <w:bCs/>
          <w:lang w:eastAsia="zh-CN"/>
        </w:rPr>
        <w:t xml:space="preserve">roposal </w:t>
      </w:r>
      <w:r>
        <w:rPr>
          <w:rFonts w:ascii="Times New Roman" w:eastAsiaTheme="minorEastAsia" w:hAnsi="Times New Roman"/>
          <w:b/>
          <w:bCs/>
          <w:lang w:eastAsia="zh-CN"/>
        </w:rPr>
        <w:t xml:space="preserve">1: </w:t>
      </w:r>
      <w:r>
        <w:rPr>
          <w:rFonts w:ascii="Times New Roman" w:eastAsiaTheme="minorEastAsia" w:hAnsi="Times New Roman" w:hint="eastAsia"/>
          <w:b/>
          <w:bCs/>
          <w:lang w:eastAsia="zh-CN"/>
        </w:rPr>
        <w:t>A</w:t>
      </w:r>
      <w:r>
        <w:rPr>
          <w:rFonts w:ascii="Times New Roman" w:eastAsiaTheme="minorEastAsia" w:hAnsi="Times New Roman"/>
          <w:b/>
          <w:bCs/>
          <w:lang w:eastAsia="zh-CN"/>
        </w:rPr>
        <w:t xml:space="preserve">dditional capability </w:t>
      </w:r>
      <w:r>
        <w:rPr>
          <w:rFonts w:ascii="Times New Roman" w:eastAsiaTheme="minorEastAsia" w:hAnsi="Times New Roman" w:hint="eastAsia"/>
          <w:b/>
          <w:bCs/>
          <w:lang w:eastAsia="zh-CN"/>
        </w:rPr>
        <w:t>c</w:t>
      </w:r>
      <w:r>
        <w:rPr>
          <w:rFonts w:ascii="Times New Roman" w:eastAsiaTheme="minorEastAsia" w:hAnsi="Times New Roman"/>
          <w:b/>
          <w:bCs/>
          <w:lang w:eastAsia="zh-CN"/>
        </w:rPr>
        <w:t>an be introduced to indicate the network that higher number than 8 of candidates can be configured to the UE.</w:t>
      </w:r>
    </w:p>
    <w:p w14:paraId="30E2FB87" w14:textId="77777777" w:rsidR="00C92AED" w:rsidRDefault="00C92AED" w:rsidP="00C92AED">
      <w:pPr>
        <w:overflowPunct w:val="0"/>
        <w:autoSpaceDE w:val="0"/>
        <w:autoSpaceDN w:val="0"/>
        <w:adjustRightInd w:val="0"/>
        <w:spacing w:before="240"/>
        <w:ind w:left="992" w:hangingChars="496" w:hanging="992"/>
        <w:textAlignment w:val="baseline"/>
        <w:rPr>
          <w:rFonts w:ascii="Times New Roman" w:eastAsiaTheme="minorEastAsia" w:hAnsi="Times New Roman"/>
          <w:b/>
          <w:bCs/>
          <w:lang w:eastAsia="zh-CN"/>
        </w:rPr>
      </w:pPr>
      <w:r>
        <w:rPr>
          <w:rFonts w:ascii="Times New Roman" w:eastAsiaTheme="minorEastAsia" w:hAnsi="Times New Roman"/>
          <w:b/>
          <w:bCs/>
          <w:lang w:eastAsia="zh-CN"/>
        </w:rPr>
        <w:t xml:space="preserve"> Proposal 2: </w:t>
      </w:r>
      <w:r w:rsidRPr="009D4926">
        <w:rPr>
          <w:rFonts w:ascii="Times New Roman" w:eastAsiaTheme="minorEastAsia" w:hAnsi="Times New Roman" w:hint="eastAsia"/>
          <w:b/>
          <w:bCs/>
          <w:lang w:eastAsia="zh-CN"/>
        </w:rPr>
        <w:t>The</w:t>
      </w:r>
      <w:r w:rsidRPr="009D4926">
        <w:rPr>
          <w:rFonts w:ascii="Times New Roman" w:eastAsiaTheme="minorEastAsia" w:hAnsi="Times New Roman"/>
          <w:b/>
          <w:bCs/>
          <w:lang w:eastAsia="zh-CN"/>
        </w:rPr>
        <w:t xml:space="preserve"> </w:t>
      </w:r>
      <w:r w:rsidRPr="009D4926">
        <w:rPr>
          <w:rFonts w:ascii="Times New Roman" w:eastAsiaTheme="minorEastAsia" w:hAnsi="Times New Roman" w:hint="eastAsia"/>
          <w:b/>
          <w:bCs/>
          <w:lang w:eastAsia="zh-CN"/>
        </w:rPr>
        <w:t>v</w:t>
      </w:r>
      <w:r w:rsidRPr="009D4926">
        <w:rPr>
          <w:rFonts w:ascii="Times New Roman" w:eastAsiaTheme="minorEastAsia" w:hAnsi="Times New Roman"/>
          <w:b/>
          <w:bCs/>
          <w:lang w:eastAsia="zh-CN"/>
        </w:rPr>
        <w:t xml:space="preserve">alue for max number </w:t>
      </w:r>
      <w:r>
        <w:rPr>
          <w:rFonts w:ascii="Times New Roman" w:eastAsiaTheme="minorEastAsia" w:hAnsi="Times New Roman"/>
          <w:b/>
          <w:bCs/>
          <w:lang w:eastAsia="zh-CN"/>
        </w:rPr>
        <w:t xml:space="preserve">for </w:t>
      </w:r>
      <w:r w:rsidRPr="009D4926">
        <w:rPr>
          <w:rFonts w:ascii="Times New Roman" w:eastAsiaTheme="minorEastAsia" w:hAnsi="Times New Roman"/>
          <w:b/>
          <w:bCs/>
          <w:lang w:eastAsia="zh-CN"/>
        </w:rPr>
        <w:t xml:space="preserve">the UE </w:t>
      </w:r>
      <w:r>
        <w:rPr>
          <w:rFonts w:ascii="Times New Roman" w:eastAsiaTheme="minorEastAsia" w:hAnsi="Times New Roman"/>
          <w:b/>
          <w:bCs/>
          <w:lang w:eastAsia="zh-CN"/>
        </w:rPr>
        <w:t xml:space="preserve">with additional capability </w:t>
      </w:r>
      <w:r w:rsidRPr="009D4926">
        <w:rPr>
          <w:rFonts w:ascii="Times New Roman" w:eastAsiaTheme="minorEastAsia" w:hAnsi="Times New Roman"/>
          <w:b/>
          <w:bCs/>
          <w:lang w:eastAsia="zh-CN"/>
        </w:rPr>
        <w:t xml:space="preserve">can be </w:t>
      </w:r>
      <w:r>
        <w:rPr>
          <w:rFonts w:ascii="Times New Roman" w:eastAsiaTheme="minorEastAsia" w:hAnsi="Times New Roman" w:hint="eastAsia"/>
          <w:b/>
          <w:bCs/>
          <w:lang w:eastAsia="zh-CN"/>
        </w:rPr>
        <w:t>ex</w:t>
      </w:r>
      <w:r>
        <w:rPr>
          <w:rFonts w:ascii="Times New Roman" w:eastAsiaTheme="minorEastAsia" w:hAnsi="Times New Roman"/>
          <w:b/>
          <w:bCs/>
          <w:lang w:eastAsia="zh-CN"/>
        </w:rPr>
        <w:t>tended, for example from 8 to 16</w:t>
      </w:r>
      <w:r w:rsidRPr="009D4926">
        <w:rPr>
          <w:rFonts w:ascii="Times New Roman" w:eastAsiaTheme="minorEastAsia" w:hAnsi="Times New Roman"/>
          <w:b/>
          <w:bCs/>
          <w:lang w:eastAsia="zh-CN"/>
        </w:rPr>
        <w:t>.</w:t>
      </w:r>
    </w:p>
    <w:p w14:paraId="0ED83473" w14:textId="77777777" w:rsidR="00C92AED" w:rsidRPr="008F5538" w:rsidRDefault="00C92AED" w:rsidP="00C92AED">
      <w:pPr>
        <w:overflowPunct w:val="0"/>
        <w:autoSpaceDE w:val="0"/>
        <w:autoSpaceDN w:val="0"/>
        <w:adjustRightInd w:val="0"/>
        <w:spacing w:before="240"/>
        <w:ind w:left="992" w:hangingChars="496" w:hanging="992"/>
        <w:textAlignment w:val="baseline"/>
        <w:rPr>
          <w:rFonts w:ascii="Times New Roman" w:eastAsiaTheme="minorEastAsia" w:hAnsi="Times New Roman"/>
          <w:b/>
          <w:bCs/>
          <w:lang w:eastAsia="zh-CN"/>
        </w:rPr>
      </w:pPr>
      <w:r w:rsidRPr="008F5538">
        <w:rPr>
          <w:rFonts w:ascii="Times New Roman" w:eastAsiaTheme="minorEastAsia" w:hAnsi="Times New Roman"/>
          <w:b/>
          <w:bCs/>
          <w:lang w:eastAsia="zh-CN"/>
        </w:rPr>
        <w:t xml:space="preserve">Proposal 3: It’s not suitable to capture the execution condition parameters of candidate SCGs in the inter-node RRC message, i.e., </w:t>
      </w:r>
      <w:r w:rsidRPr="00EA2A4C">
        <w:rPr>
          <w:rFonts w:ascii="Times New Roman" w:eastAsiaTheme="minorEastAsia" w:hAnsi="Times New Roman"/>
          <w:b/>
          <w:bCs/>
          <w:i/>
          <w:iCs/>
          <w:lang w:eastAsia="zh-CN"/>
        </w:rPr>
        <w:t>HandoverCommand</w:t>
      </w:r>
      <w:r w:rsidRPr="008F5538">
        <w:rPr>
          <w:rFonts w:ascii="Times New Roman" w:eastAsiaTheme="minorEastAsia" w:hAnsi="Times New Roman"/>
          <w:b/>
          <w:bCs/>
          <w:lang w:eastAsia="zh-CN"/>
        </w:rPr>
        <w:t>.</w:t>
      </w:r>
    </w:p>
    <w:p w14:paraId="1760E16B" w14:textId="77777777" w:rsidR="00C92AED" w:rsidRPr="008F5538" w:rsidRDefault="00C92AED" w:rsidP="00C92AED">
      <w:pPr>
        <w:overflowPunct w:val="0"/>
        <w:autoSpaceDE w:val="0"/>
        <w:autoSpaceDN w:val="0"/>
        <w:adjustRightInd w:val="0"/>
        <w:spacing w:before="240"/>
        <w:ind w:left="992" w:hangingChars="496" w:hanging="992"/>
        <w:textAlignment w:val="baseline"/>
        <w:rPr>
          <w:rFonts w:ascii="Times New Roman" w:eastAsiaTheme="minorEastAsia" w:hAnsi="Times New Roman"/>
          <w:b/>
          <w:bCs/>
          <w:lang w:eastAsia="zh-CN"/>
        </w:rPr>
      </w:pPr>
      <w:r w:rsidRPr="008F5538">
        <w:rPr>
          <w:rFonts w:ascii="Times New Roman" w:eastAsiaTheme="minorEastAsia" w:hAnsi="Times New Roman" w:hint="eastAsia"/>
          <w:b/>
          <w:bCs/>
          <w:lang w:eastAsia="zh-CN"/>
        </w:rPr>
        <w:t>P</w:t>
      </w:r>
      <w:r w:rsidRPr="008F5538">
        <w:rPr>
          <w:rFonts w:ascii="Times New Roman" w:eastAsiaTheme="minorEastAsia" w:hAnsi="Times New Roman"/>
          <w:b/>
          <w:bCs/>
          <w:lang w:eastAsia="zh-CN"/>
        </w:rPr>
        <w:t xml:space="preserve">roposal 4: The execution condition parameters of candidate SCGs can be captured in Xn message, and how to capture is </w:t>
      </w:r>
      <w:r w:rsidRPr="008F5538">
        <w:rPr>
          <w:rFonts w:ascii="Times New Roman" w:eastAsiaTheme="minorEastAsia" w:hAnsi="Times New Roman" w:hint="eastAsia"/>
          <w:b/>
          <w:bCs/>
          <w:lang w:eastAsia="zh-CN"/>
        </w:rPr>
        <w:t>up</w:t>
      </w:r>
      <w:r w:rsidRPr="008F5538">
        <w:rPr>
          <w:rFonts w:ascii="Times New Roman" w:eastAsiaTheme="minorEastAsia" w:hAnsi="Times New Roman"/>
          <w:b/>
          <w:bCs/>
          <w:lang w:eastAsia="zh-CN"/>
        </w:rPr>
        <w:t xml:space="preserve"> </w:t>
      </w:r>
      <w:r w:rsidRPr="008F5538">
        <w:rPr>
          <w:rFonts w:ascii="Times New Roman" w:eastAsiaTheme="minorEastAsia" w:hAnsi="Times New Roman" w:hint="eastAsia"/>
          <w:b/>
          <w:bCs/>
          <w:lang w:eastAsia="zh-CN"/>
        </w:rPr>
        <w:t>to</w:t>
      </w:r>
      <w:r w:rsidRPr="008F5538">
        <w:rPr>
          <w:rFonts w:ascii="Times New Roman" w:eastAsiaTheme="minorEastAsia" w:hAnsi="Times New Roman"/>
          <w:b/>
          <w:bCs/>
          <w:lang w:eastAsia="zh-CN"/>
        </w:rPr>
        <w:t xml:space="preserve"> </w:t>
      </w:r>
      <w:r w:rsidRPr="008F5538">
        <w:rPr>
          <w:rFonts w:ascii="Times New Roman" w:eastAsiaTheme="minorEastAsia" w:hAnsi="Times New Roman" w:hint="eastAsia"/>
          <w:b/>
          <w:bCs/>
          <w:lang w:eastAsia="zh-CN"/>
        </w:rPr>
        <w:t>RAN</w:t>
      </w:r>
      <w:r w:rsidRPr="008F5538">
        <w:rPr>
          <w:rFonts w:ascii="Times New Roman" w:eastAsiaTheme="minorEastAsia" w:hAnsi="Times New Roman"/>
          <w:b/>
          <w:bCs/>
          <w:lang w:eastAsia="zh-CN"/>
        </w:rPr>
        <w:t>3.</w:t>
      </w:r>
    </w:p>
    <w:p w14:paraId="7AB47DD7" w14:textId="77777777" w:rsidR="00C92AED" w:rsidRPr="006008E2" w:rsidRDefault="00C92AED" w:rsidP="00C92AED">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F64EA3">
        <w:rPr>
          <w:rFonts w:ascii="Times New Roman" w:eastAsia="宋体" w:hAnsi="Times New Roman" w:hint="eastAsia"/>
          <w:b/>
          <w:bCs/>
          <w:lang w:eastAsia="zh-CN"/>
        </w:rPr>
        <w:t>P</w:t>
      </w:r>
      <w:r w:rsidRPr="00F64EA3">
        <w:rPr>
          <w:rFonts w:ascii="Times New Roman" w:eastAsia="宋体" w:hAnsi="Times New Roman"/>
          <w:b/>
          <w:bCs/>
          <w:lang w:eastAsia="zh-CN"/>
        </w:rPr>
        <w:t xml:space="preserve">roposal </w:t>
      </w:r>
      <w:r>
        <w:rPr>
          <w:rFonts w:ascii="Times New Roman" w:eastAsia="宋体" w:hAnsi="Times New Roman"/>
          <w:b/>
          <w:bCs/>
          <w:lang w:eastAsia="zh-CN"/>
        </w:rPr>
        <w:t>5</w:t>
      </w:r>
      <w:r w:rsidRPr="00F64EA3">
        <w:rPr>
          <w:rFonts w:ascii="Times New Roman" w:eastAsia="宋体" w:hAnsi="Times New Roman" w:hint="eastAsia"/>
          <w:b/>
          <w:bCs/>
          <w:lang w:eastAsia="zh-CN"/>
        </w:rPr>
        <w:t>:</w:t>
      </w:r>
      <w:r w:rsidRPr="00F64EA3">
        <w:rPr>
          <w:rFonts w:ascii="Times New Roman" w:eastAsia="宋体" w:hAnsi="Times New Roman"/>
          <w:b/>
          <w:bCs/>
          <w:lang w:eastAsia="zh-CN"/>
        </w:rPr>
        <w:t xml:space="preserve"> If there’re several CPAC candidates satisfying the execution condition when CHO execution condition is met, UE </w:t>
      </w:r>
      <w:r>
        <w:rPr>
          <w:rFonts w:ascii="Times New Roman" w:eastAsia="宋体" w:hAnsi="Times New Roman" w:hint="eastAsia"/>
          <w:b/>
          <w:bCs/>
          <w:lang w:eastAsia="zh-CN"/>
        </w:rPr>
        <w:t>selects</w:t>
      </w:r>
      <w:r w:rsidRPr="00F64EA3">
        <w:rPr>
          <w:rFonts w:ascii="Times New Roman" w:eastAsia="宋体" w:hAnsi="Times New Roman"/>
          <w:b/>
          <w:bCs/>
          <w:lang w:eastAsia="zh-CN"/>
        </w:rPr>
        <w:t xml:space="preserve"> the </w:t>
      </w:r>
      <w:r>
        <w:rPr>
          <w:rFonts w:ascii="Times New Roman" w:eastAsia="宋体" w:hAnsi="Times New Roman" w:hint="eastAsia"/>
          <w:b/>
          <w:bCs/>
          <w:lang w:eastAsia="zh-CN"/>
        </w:rPr>
        <w:t>one</w:t>
      </w:r>
      <w:r w:rsidRPr="00F64EA3">
        <w:rPr>
          <w:rFonts w:ascii="Times New Roman" w:eastAsia="宋体" w:hAnsi="Times New Roman"/>
          <w:b/>
          <w:bCs/>
          <w:lang w:eastAsia="zh-CN"/>
        </w:rPr>
        <w:t xml:space="preserve"> with the best channel quality among the CPAC candidates.</w:t>
      </w:r>
    </w:p>
    <w:p w14:paraId="794C953E" w14:textId="77777777" w:rsidR="00C92AED" w:rsidRPr="00F51901" w:rsidRDefault="00C92AED" w:rsidP="00C92AED">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F51901">
        <w:rPr>
          <w:rFonts w:ascii="Times New Roman" w:eastAsia="宋体" w:hAnsi="Times New Roman" w:hint="eastAsia"/>
          <w:b/>
          <w:bCs/>
          <w:lang w:eastAsia="zh-CN"/>
        </w:rPr>
        <w:t>P</w:t>
      </w:r>
      <w:r w:rsidRPr="00F51901">
        <w:rPr>
          <w:rFonts w:ascii="Times New Roman" w:eastAsia="宋体" w:hAnsi="Times New Roman"/>
          <w:b/>
          <w:bCs/>
          <w:lang w:eastAsia="zh-CN"/>
        </w:rPr>
        <w:t>roposal 6:There’s no need to enable sending of candidate PSCell measurements at the time of candidate PCell measurements for preparation of CHO with candidate SCG.</w:t>
      </w:r>
    </w:p>
    <w:p w14:paraId="139C6F34" w14:textId="77777777" w:rsidR="00AC5918" w:rsidRPr="000300D2" w:rsidRDefault="00AC5918" w:rsidP="00DF7C77">
      <w:pPr>
        <w:pStyle w:val="1"/>
      </w:pPr>
      <w:r w:rsidRPr="000300D2">
        <w:t>References</w:t>
      </w:r>
    </w:p>
    <w:p w14:paraId="5DEFAE33" w14:textId="3B4DCCC5" w:rsidR="000F433F" w:rsidRPr="00C92AED" w:rsidRDefault="00EA2A4C" w:rsidP="00C92AED">
      <w:pPr>
        <w:pStyle w:val="af2"/>
        <w:numPr>
          <w:ilvl w:val="0"/>
          <w:numId w:val="1"/>
        </w:numPr>
        <w:rPr>
          <w:lang w:eastAsia="zh-CN"/>
        </w:rPr>
      </w:pPr>
      <w:r>
        <w:rPr>
          <w:rFonts w:ascii="Calibri" w:hAnsi="Calibri" w:cs="Calibri"/>
          <w:color w:val="000000"/>
          <w:sz w:val="21"/>
          <w:szCs w:val="21"/>
          <w:shd w:val="clear" w:color="auto" w:fill="FFFFFF"/>
        </w:rPr>
        <w:t>R2-2311603</w:t>
      </w:r>
      <w:r w:rsidR="00C92AED">
        <w:rPr>
          <w:rFonts w:asciiTheme="minorEastAsia" w:eastAsiaTheme="minorEastAsia" w:hAnsiTheme="minorEastAsia" w:hint="eastAsia"/>
          <w:lang w:eastAsia="zh-CN"/>
        </w:rPr>
        <w:t>,</w:t>
      </w:r>
      <w:r w:rsidR="00C92AED">
        <w:rPr>
          <w:rFonts w:asciiTheme="minorEastAsia" w:eastAsiaTheme="minorEastAsia" w:hAnsiTheme="minorEastAsia"/>
          <w:lang w:eastAsia="zh-CN"/>
        </w:rPr>
        <w:t xml:space="preserve"> </w:t>
      </w:r>
      <w:r w:rsidRPr="00EA2A4C">
        <w:rPr>
          <w:lang w:eastAsia="zh-CN"/>
        </w:rPr>
        <w:t>RRC Open issue list for CHO with candidate SCGs</w:t>
      </w:r>
      <w:r w:rsidR="00C92AED">
        <w:rPr>
          <w:lang w:eastAsia="zh-CN"/>
        </w:rPr>
        <w:t>, CATT.</w:t>
      </w:r>
    </w:p>
    <w:p w14:paraId="31E856DA" w14:textId="4C78F62D" w:rsidR="0092165D" w:rsidRDefault="0092165D" w:rsidP="000300D2">
      <w:pPr>
        <w:rPr>
          <w:lang w:eastAsia="zh-CN"/>
        </w:rPr>
      </w:pPr>
    </w:p>
    <w:p w14:paraId="6E7E1A21" w14:textId="77777777" w:rsidR="00793E83" w:rsidRPr="00EA2A4C" w:rsidRDefault="00793E83" w:rsidP="00793E83">
      <w:pPr>
        <w:pStyle w:val="af2"/>
        <w:ind w:left="357"/>
        <w:rPr>
          <w:lang w:eastAsia="zh-CN"/>
        </w:rPr>
      </w:pPr>
    </w:p>
    <w:sectPr w:rsidR="00793E83" w:rsidRPr="00EA2A4C"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477E6" w14:textId="77777777" w:rsidR="00EE7295" w:rsidRDefault="00EE7295">
      <w:r>
        <w:separator/>
      </w:r>
    </w:p>
  </w:endnote>
  <w:endnote w:type="continuationSeparator" w:id="0">
    <w:p w14:paraId="74518078" w14:textId="77777777" w:rsidR="00EE7295" w:rsidRDefault="00EE7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MS LineDraw">
    <w:altName w:val="熊孩子体"/>
    <w:charset w:val="02"/>
    <w:family w:val="modern"/>
    <w:pitch w:val="fixed"/>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A4C4B" w14:textId="77777777" w:rsidR="00EE7295" w:rsidRDefault="00EE7295">
      <w:r>
        <w:separator/>
      </w:r>
    </w:p>
  </w:footnote>
  <w:footnote w:type="continuationSeparator" w:id="0">
    <w:p w14:paraId="3E9199B0" w14:textId="77777777" w:rsidR="00EE7295" w:rsidRDefault="00EE72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D0CD7"/>
    <w:multiLevelType w:val="hybridMultilevel"/>
    <w:tmpl w:val="8DBA83C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86256D"/>
    <w:multiLevelType w:val="hybridMultilevel"/>
    <w:tmpl w:val="E7AC5512"/>
    <w:lvl w:ilvl="0" w:tplc="ED268A96">
      <w:start w:val="9"/>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730F54"/>
    <w:multiLevelType w:val="hybridMultilevel"/>
    <w:tmpl w:val="3940C61C"/>
    <w:lvl w:ilvl="0" w:tplc="5A0CF6C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95E1EED"/>
    <w:multiLevelType w:val="hybridMultilevel"/>
    <w:tmpl w:val="3C44806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5" w15:restartNumberingAfterBreak="0">
    <w:nsid w:val="10466DD0"/>
    <w:multiLevelType w:val="hybridMultilevel"/>
    <w:tmpl w:val="0B82BC3C"/>
    <w:lvl w:ilvl="0" w:tplc="F0AEF7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3FF530D"/>
    <w:multiLevelType w:val="hybridMultilevel"/>
    <w:tmpl w:val="8E9A2094"/>
    <w:lvl w:ilvl="0" w:tplc="21B81AC4">
      <w:start w:val="8"/>
      <w:numFmt w:val="bullet"/>
      <w:lvlText w:val="-"/>
      <w:lvlJc w:val="left"/>
      <w:pPr>
        <w:ind w:left="725" w:hanging="440"/>
      </w:pPr>
      <w:rPr>
        <w:rFonts w:ascii="Times New Roman" w:eastAsia="Times New Roman" w:hAnsi="Times New Roman" w:cs="Times New Roman" w:hint="default"/>
      </w:rPr>
    </w:lvl>
    <w:lvl w:ilvl="1" w:tplc="04090003" w:tentative="1">
      <w:start w:val="1"/>
      <w:numFmt w:val="bullet"/>
      <w:lvlText w:val=""/>
      <w:lvlJc w:val="left"/>
      <w:pPr>
        <w:ind w:left="1165" w:hanging="440"/>
      </w:pPr>
      <w:rPr>
        <w:rFonts w:ascii="Wingdings" w:hAnsi="Wingdings" w:hint="default"/>
      </w:rPr>
    </w:lvl>
    <w:lvl w:ilvl="2" w:tplc="04090005"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3" w:tentative="1">
      <w:start w:val="1"/>
      <w:numFmt w:val="bullet"/>
      <w:lvlText w:val=""/>
      <w:lvlJc w:val="left"/>
      <w:pPr>
        <w:ind w:left="2485" w:hanging="440"/>
      </w:pPr>
      <w:rPr>
        <w:rFonts w:ascii="Wingdings" w:hAnsi="Wingdings" w:hint="default"/>
      </w:rPr>
    </w:lvl>
    <w:lvl w:ilvl="5" w:tplc="04090005"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3" w:tentative="1">
      <w:start w:val="1"/>
      <w:numFmt w:val="bullet"/>
      <w:lvlText w:val=""/>
      <w:lvlJc w:val="left"/>
      <w:pPr>
        <w:ind w:left="3805" w:hanging="440"/>
      </w:pPr>
      <w:rPr>
        <w:rFonts w:ascii="Wingdings" w:hAnsi="Wingdings" w:hint="default"/>
      </w:rPr>
    </w:lvl>
    <w:lvl w:ilvl="8" w:tplc="04090005" w:tentative="1">
      <w:start w:val="1"/>
      <w:numFmt w:val="bullet"/>
      <w:lvlText w:val=""/>
      <w:lvlJc w:val="left"/>
      <w:pPr>
        <w:ind w:left="4245" w:hanging="440"/>
      </w:pPr>
      <w:rPr>
        <w:rFonts w:ascii="Wingdings" w:hAnsi="Wingdings" w:hint="default"/>
      </w:rPr>
    </w:lvl>
  </w:abstractNum>
  <w:abstractNum w:abstractNumId="7" w15:restartNumberingAfterBreak="0">
    <w:nsid w:val="15580937"/>
    <w:multiLevelType w:val="hybridMultilevel"/>
    <w:tmpl w:val="1AEE668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 w15:restartNumberingAfterBreak="0">
    <w:nsid w:val="1D1435DD"/>
    <w:multiLevelType w:val="hybridMultilevel"/>
    <w:tmpl w:val="9DB6CF4E"/>
    <w:lvl w:ilvl="0" w:tplc="EDA2E6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3EC52FA"/>
    <w:multiLevelType w:val="multilevel"/>
    <w:tmpl w:val="69CAE4EE"/>
    <w:lvl w:ilvl="0">
      <w:start w:val="1"/>
      <w:numFmt w:val="decimal"/>
      <w:pStyle w:val="1"/>
      <w:lvlText w:val="%1"/>
      <w:lvlJc w:val="left"/>
      <w:pPr>
        <w:ind w:left="432" w:hanging="432"/>
      </w:pPr>
      <w:rPr>
        <w:lang w:val="en-GB"/>
      </w:rPr>
    </w:lvl>
    <w:lvl w:ilvl="1">
      <w:start w:val="1"/>
      <w:numFmt w:val="decimal"/>
      <w:pStyle w:val="2"/>
      <w:lvlText w:val="%1.%2"/>
      <w:lvlJc w:val="left"/>
      <w:pPr>
        <w:ind w:left="624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2C38162B"/>
    <w:multiLevelType w:val="hybridMultilevel"/>
    <w:tmpl w:val="3940C61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1" w15:restartNumberingAfterBreak="0">
    <w:nsid w:val="2DEC5FAB"/>
    <w:multiLevelType w:val="hybridMultilevel"/>
    <w:tmpl w:val="1B82BFA0"/>
    <w:lvl w:ilvl="0" w:tplc="21B81AC4">
      <w:start w:val="8"/>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0B73C8"/>
    <w:multiLevelType w:val="multilevel"/>
    <w:tmpl w:val="24CC0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90B23FF"/>
    <w:multiLevelType w:val="hybridMultilevel"/>
    <w:tmpl w:val="6298B638"/>
    <w:lvl w:ilvl="0" w:tplc="4E5CA9E4">
      <w:numFmt w:val="bullet"/>
      <w:lvlText w:val="-"/>
      <w:lvlJc w:val="left"/>
      <w:pPr>
        <w:ind w:left="1573" w:hanging="440"/>
      </w:pPr>
      <w:rPr>
        <w:rFonts w:ascii="Times New Roman" w:eastAsia="MS Mincho" w:hAnsi="Times New Roman" w:cs="Times New Roman" w:hint="default"/>
      </w:rPr>
    </w:lvl>
    <w:lvl w:ilvl="1" w:tplc="04090003" w:tentative="1">
      <w:start w:val="1"/>
      <w:numFmt w:val="bullet"/>
      <w:lvlText w:val=""/>
      <w:lvlJc w:val="left"/>
      <w:pPr>
        <w:ind w:left="2013" w:hanging="440"/>
      </w:pPr>
      <w:rPr>
        <w:rFonts w:ascii="Wingdings" w:hAnsi="Wingdings" w:hint="default"/>
      </w:rPr>
    </w:lvl>
    <w:lvl w:ilvl="2" w:tplc="04090005" w:tentative="1">
      <w:start w:val="1"/>
      <w:numFmt w:val="bullet"/>
      <w:lvlText w:val=""/>
      <w:lvlJc w:val="left"/>
      <w:pPr>
        <w:ind w:left="2453" w:hanging="440"/>
      </w:pPr>
      <w:rPr>
        <w:rFonts w:ascii="Wingdings" w:hAnsi="Wingdings" w:hint="default"/>
      </w:rPr>
    </w:lvl>
    <w:lvl w:ilvl="3" w:tplc="04090001" w:tentative="1">
      <w:start w:val="1"/>
      <w:numFmt w:val="bullet"/>
      <w:lvlText w:val=""/>
      <w:lvlJc w:val="left"/>
      <w:pPr>
        <w:ind w:left="2893" w:hanging="440"/>
      </w:pPr>
      <w:rPr>
        <w:rFonts w:ascii="Wingdings" w:hAnsi="Wingdings" w:hint="default"/>
      </w:rPr>
    </w:lvl>
    <w:lvl w:ilvl="4" w:tplc="04090003" w:tentative="1">
      <w:start w:val="1"/>
      <w:numFmt w:val="bullet"/>
      <w:lvlText w:val=""/>
      <w:lvlJc w:val="left"/>
      <w:pPr>
        <w:ind w:left="3333" w:hanging="440"/>
      </w:pPr>
      <w:rPr>
        <w:rFonts w:ascii="Wingdings" w:hAnsi="Wingdings" w:hint="default"/>
      </w:rPr>
    </w:lvl>
    <w:lvl w:ilvl="5" w:tplc="04090005" w:tentative="1">
      <w:start w:val="1"/>
      <w:numFmt w:val="bullet"/>
      <w:lvlText w:val=""/>
      <w:lvlJc w:val="left"/>
      <w:pPr>
        <w:ind w:left="3773" w:hanging="440"/>
      </w:pPr>
      <w:rPr>
        <w:rFonts w:ascii="Wingdings" w:hAnsi="Wingdings" w:hint="default"/>
      </w:rPr>
    </w:lvl>
    <w:lvl w:ilvl="6" w:tplc="04090001" w:tentative="1">
      <w:start w:val="1"/>
      <w:numFmt w:val="bullet"/>
      <w:lvlText w:val=""/>
      <w:lvlJc w:val="left"/>
      <w:pPr>
        <w:ind w:left="4213" w:hanging="440"/>
      </w:pPr>
      <w:rPr>
        <w:rFonts w:ascii="Wingdings" w:hAnsi="Wingdings" w:hint="default"/>
      </w:rPr>
    </w:lvl>
    <w:lvl w:ilvl="7" w:tplc="04090003" w:tentative="1">
      <w:start w:val="1"/>
      <w:numFmt w:val="bullet"/>
      <w:lvlText w:val=""/>
      <w:lvlJc w:val="left"/>
      <w:pPr>
        <w:ind w:left="4653" w:hanging="440"/>
      </w:pPr>
      <w:rPr>
        <w:rFonts w:ascii="Wingdings" w:hAnsi="Wingdings" w:hint="default"/>
      </w:rPr>
    </w:lvl>
    <w:lvl w:ilvl="8" w:tplc="04090005" w:tentative="1">
      <w:start w:val="1"/>
      <w:numFmt w:val="bullet"/>
      <w:lvlText w:val=""/>
      <w:lvlJc w:val="left"/>
      <w:pPr>
        <w:ind w:left="5093" w:hanging="440"/>
      </w:pPr>
      <w:rPr>
        <w:rFonts w:ascii="Wingdings" w:hAnsi="Wingdings" w:hint="default"/>
      </w:rPr>
    </w:lvl>
  </w:abstractNum>
  <w:abstractNum w:abstractNumId="15" w15:restartNumberingAfterBreak="0">
    <w:nsid w:val="3A35304C"/>
    <w:multiLevelType w:val="hybridMultilevel"/>
    <w:tmpl w:val="065A2DE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CA3191"/>
    <w:multiLevelType w:val="hybridMultilevel"/>
    <w:tmpl w:val="14069BA2"/>
    <w:lvl w:ilvl="0" w:tplc="EA4A98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3F921272"/>
    <w:multiLevelType w:val="hybridMultilevel"/>
    <w:tmpl w:val="1AEE6688"/>
    <w:lvl w:ilvl="0" w:tplc="FFFFFFFF">
      <w:start w:val="1"/>
      <w:numFmt w:val="decimal"/>
      <w:lvlText w:val="%1."/>
      <w:lvlJc w:val="left"/>
      <w:pPr>
        <w:ind w:left="1212" w:hanging="360"/>
      </w:pPr>
      <w:rPr>
        <w:rFonts w:hint="default"/>
      </w:rPr>
    </w:lvl>
    <w:lvl w:ilvl="1" w:tplc="FFFFFFFF" w:tentative="1">
      <w:start w:val="1"/>
      <w:numFmt w:val="lowerLetter"/>
      <w:lvlText w:val="%2)"/>
      <w:lvlJc w:val="left"/>
      <w:pPr>
        <w:ind w:left="1692" w:hanging="420"/>
      </w:pPr>
    </w:lvl>
    <w:lvl w:ilvl="2" w:tplc="FFFFFFFF" w:tentative="1">
      <w:start w:val="1"/>
      <w:numFmt w:val="lowerRoman"/>
      <w:lvlText w:val="%3."/>
      <w:lvlJc w:val="right"/>
      <w:pPr>
        <w:ind w:left="2112" w:hanging="420"/>
      </w:pPr>
    </w:lvl>
    <w:lvl w:ilvl="3" w:tplc="FFFFFFFF" w:tentative="1">
      <w:start w:val="1"/>
      <w:numFmt w:val="decimal"/>
      <w:lvlText w:val="%4."/>
      <w:lvlJc w:val="left"/>
      <w:pPr>
        <w:ind w:left="2532" w:hanging="420"/>
      </w:pPr>
    </w:lvl>
    <w:lvl w:ilvl="4" w:tplc="FFFFFFFF" w:tentative="1">
      <w:start w:val="1"/>
      <w:numFmt w:val="lowerLetter"/>
      <w:lvlText w:val="%5)"/>
      <w:lvlJc w:val="left"/>
      <w:pPr>
        <w:ind w:left="2952" w:hanging="420"/>
      </w:pPr>
    </w:lvl>
    <w:lvl w:ilvl="5" w:tplc="FFFFFFFF" w:tentative="1">
      <w:start w:val="1"/>
      <w:numFmt w:val="lowerRoman"/>
      <w:lvlText w:val="%6."/>
      <w:lvlJc w:val="right"/>
      <w:pPr>
        <w:ind w:left="3372" w:hanging="420"/>
      </w:pPr>
    </w:lvl>
    <w:lvl w:ilvl="6" w:tplc="FFFFFFFF" w:tentative="1">
      <w:start w:val="1"/>
      <w:numFmt w:val="decimal"/>
      <w:lvlText w:val="%7."/>
      <w:lvlJc w:val="left"/>
      <w:pPr>
        <w:ind w:left="3792" w:hanging="420"/>
      </w:pPr>
    </w:lvl>
    <w:lvl w:ilvl="7" w:tplc="FFFFFFFF" w:tentative="1">
      <w:start w:val="1"/>
      <w:numFmt w:val="lowerLetter"/>
      <w:lvlText w:val="%8)"/>
      <w:lvlJc w:val="left"/>
      <w:pPr>
        <w:ind w:left="4212" w:hanging="420"/>
      </w:pPr>
    </w:lvl>
    <w:lvl w:ilvl="8" w:tplc="FFFFFFFF" w:tentative="1">
      <w:start w:val="1"/>
      <w:numFmt w:val="lowerRoman"/>
      <w:lvlText w:val="%9."/>
      <w:lvlJc w:val="right"/>
      <w:pPr>
        <w:ind w:left="4632" w:hanging="420"/>
      </w:pPr>
    </w:lvl>
  </w:abstractNum>
  <w:abstractNum w:abstractNumId="19" w15:restartNumberingAfterBreak="0">
    <w:nsid w:val="4A207B2E"/>
    <w:multiLevelType w:val="hybridMultilevel"/>
    <w:tmpl w:val="1AEE6688"/>
    <w:lvl w:ilvl="0" w:tplc="34E82B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FE014ED"/>
    <w:multiLevelType w:val="hybridMultilevel"/>
    <w:tmpl w:val="1AEE6688"/>
    <w:lvl w:ilvl="0" w:tplc="FFFFFFFF">
      <w:start w:val="1"/>
      <w:numFmt w:val="decimal"/>
      <w:lvlText w:val="%1."/>
      <w:lvlJc w:val="left"/>
      <w:pPr>
        <w:ind w:left="1212" w:hanging="360"/>
      </w:pPr>
      <w:rPr>
        <w:rFonts w:hint="default"/>
      </w:rPr>
    </w:lvl>
    <w:lvl w:ilvl="1" w:tplc="FFFFFFFF" w:tentative="1">
      <w:start w:val="1"/>
      <w:numFmt w:val="lowerLetter"/>
      <w:lvlText w:val="%2)"/>
      <w:lvlJc w:val="left"/>
      <w:pPr>
        <w:ind w:left="1692" w:hanging="420"/>
      </w:pPr>
    </w:lvl>
    <w:lvl w:ilvl="2" w:tplc="FFFFFFFF" w:tentative="1">
      <w:start w:val="1"/>
      <w:numFmt w:val="lowerRoman"/>
      <w:lvlText w:val="%3."/>
      <w:lvlJc w:val="right"/>
      <w:pPr>
        <w:ind w:left="2112" w:hanging="420"/>
      </w:pPr>
    </w:lvl>
    <w:lvl w:ilvl="3" w:tplc="FFFFFFFF" w:tentative="1">
      <w:start w:val="1"/>
      <w:numFmt w:val="decimal"/>
      <w:lvlText w:val="%4."/>
      <w:lvlJc w:val="left"/>
      <w:pPr>
        <w:ind w:left="2532" w:hanging="420"/>
      </w:pPr>
    </w:lvl>
    <w:lvl w:ilvl="4" w:tplc="FFFFFFFF" w:tentative="1">
      <w:start w:val="1"/>
      <w:numFmt w:val="lowerLetter"/>
      <w:lvlText w:val="%5)"/>
      <w:lvlJc w:val="left"/>
      <w:pPr>
        <w:ind w:left="2952" w:hanging="420"/>
      </w:pPr>
    </w:lvl>
    <w:lvl w:ilvl="5" w:tplc="FFFFFFFF" w:tentative="1">
      <w:start w:val="1"/>
      <w:numFmt w:val="lowerRoman"/>
      <w:lvlText w:val="%6."/>
      <w:lvlJc w:val="right"/>
      <w:pPr>
        <w:ind w:left="3372" w:hanging="420"/>
      </w:pPr>
    </w:lvl>
    <w:lvl w:ilvl="6" w:tplc="FFFFFFFF" w:tentative="1">
      <w:start w:val="1"/>
      <w:numFmt w:val="decimal"/>
      <w:lvlText w:val="%7."/>
      <w:lvlJc w:val="left"/>
      <w:pPr>
        <w:ind w:left="3792" w:hanging="420"/>
      </w:pPr>
    </w:lvl>
    <w:lvl w:ilvl="7" w:tplc="FFFFFFFF" w:tentative="1">
      <w:start w:val="1"/>
      <w:numFmt w:val="lowerLetter"/>
      <w:lvlText w:val="%8)"/>
      <w:lvlJc w:val="left"/>
      <w:pPr>
        <w:ind w:left="4212" w:hanging="420"/>
      </w:pPr>
    </w:lvl>
    <w:lvl w:ilvl="8" w:tplc="FFFFFFFF" w:tentative="1">
      <w:start w:val="1"/>
      <w:numFmt w:val="lowerRoman"/>
      <w:lvlText w:val="%9."/>
      <w:lvlJc w:val="right"/>
      <w:pPr>
        <w:ind w:left="4632" w:hanging="420"/>
      </w:pPr>
    </w:lvl>
  </w:abstractNum>
  <w:abstractNum w:abstractNumId="21" w15:restartNumberingAfterBreak="0">
    <w:nsid w:val="502F566C"/>
    <w:multiLevelType w:val="hybridMultilevel"/>
    <w:tmpl w:val="1AEE668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2" w15:restartNumberingAfterBreak="0">
    <w:nsid w:val="50F51D74"/>
    <w:multiLevelType w:val="hybridMultilevel"/>
    <w:tmpl w:val="3940C61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3"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97748EF"/>
    <w:multiLevelType w:val="hybridMultilevel"/>
    <w:tmpl w:val="207EEFFA"/>
    <w:lvl w:ilvl="0" w:tplc="41F47B64">
      <w:start w:val="1"/>
      <w:numFmt w:val="decimal"/>
      <w:lvlText w:val="%1."/>
      <w:lvlJc w:val="left"/>
      <w:pPr>
        <w:ind w:left="360" w:hanging="360"/>
      </w:pPr>
      <w:rPr>
        <w:rFonts w:eastAsia="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6A242FF5"/>
    <w:multiLevelType w:val="hybridMultilevel"/>
    <w:tmpl w:val="1DDABED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CE15582"/>
    <w:multiLevelType w:val="multilevel"/>
    <w:tmpl w:val="3AA2C72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332C1C"/>
    <w:multiLevelType w:val="hybridMultilevel"/>
    <w:tmpl w:val="3940C61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9" w15:restartNumberingAfterBreak="0">
    <w:nsid w:val="7F3319C2"/>
    <w:multiLevelType w:val="hybridMultilevel"/>
    <w:tmpl w:val="3940C61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num w:numId="1" w16cid:durableId="1965962711">
    <w:abstractNumId w:val="12"/>
  </w:num>
  <w:num w:numId="2" w16cid:durableId="481385133">
    <w:abstractNumId w:val="9"/>
  </w:num>
  <w:num w:numId="3" w16cid:durableId="1805194124">
    <w:abstractNumId w:val="27"/>
  </w:num>
  <w:num w:numId="4" w16cid:durableId="1585643688">
    <w:abstractNumId w:val="4"/>
  </w:num>
  <w:num w:numId="5" w16cid:durableId="1370910215">
    <w:abstractNumId w:val="1"/>
  </w:num>
  <w:num w:numId="6" w16cid:durableId="895579516">
    <w:abstractNumId w:val="25"/>
  </w:num>
  <w:num w:numId="7" w16cid:durableId="1875389403">
    <w:abstractNumId w:val="19"/>
  </w:num>
  <w:num w:numId="8" w16cid:durableId="2119255168">
    <w:abstractNumId w:val="9"/>
  </w:num>
  <w:num w:numId="9" w16cid:durableId="481849267">
    <w:abstractNumId w:val="0"/>
  </w:num>
  <w:num w:numId="10" w16cid:durableId="1823620312">
    <w:abstractNumId w:val="5"/>
  </w:num>
  <w:num w:numId="11" w16cid:durableId="715466226">
    <w:abstractNumId w:val="17"/>
  </w:num>
  <w:num w:numId="12" w16cid:durableId="693768049">
    <w:abstractNumId w:val="9"/>
  </w:num>
  <w:num w:numId="13" w16cid:durableId="1920287264">
    <w:abstractNumId w:val="8"/>
  </w:num>
  <w:num w:numId="14" w16cid:durableId="1217737120">
    <w:abstractNumId w:val="27"/>
  </w:num>
  <w:num w:numId="15" w16cid:durableId="1046367140">
    <w:abstractNumId w:val="9"/>
  </w:num>
  <w:num w:numId="16" w16cid:durableId="888298122">
    <w:abstractNumId w:val="14"/>
  </w:num>
  <w:num w:numId="17" w16cid:durableId="596672457">
    <w:abstractNumId w:val="16"/>
  </w:num>
  <w:num w:numId="18" w16cid:durableId="497044658">
    <w:abstractNumId w:val="6"/>
  </w:num>
  <w:num w:numId="19" w16cid:durableId="841240311">
    <w:abstractNumId w:val="9"/>
  </w:num>
  <w:num w:numId="20" w16cid:durableId="1176573177">
    <w:abstractNumId w:val="21"/>
  </w:num>
  <w:num w:numId="21" w16cid:durableId="1897743312">
    <w:abstractNumId w:val="20"/>
  </w:num>
  <w:num w:numId="22" w16cid:durableId="1741709619">
    <w:abstractNumId w:val="9"/>
  </w:num>
  <w:num w:numId="23" w16cid:durableId="1324972876">
    <w:abstractNumId w:val="9"/>
  </w:num>
  <w:num w:numId="24" w16cid:durableId="1375891496">
    <w:abstractNumId w:val="9"/>
  </w:num>
  <w:num w:numId="25" w16cid:durableId="846596893">
    <w:abstractNumId w:val="7"/>
  </w:num>
  <w:num w:numId="26" w16cid:durableId="1446146623">
    <w:abstractNumId w:val="18"/>
  </w:num>
  <w:num w:numId="27" w16cid:durableId="781849908">
    <w:abstractNumId w:val="24"/>
  </w:num>
  <w:num w:numId="28" w16cid:durableId="1434131565">
    <w:abstractNumId w:val="2"/>
  </w:num>
  <w:num w:numId="29" w16cid:durableId="821578232">
    <w:abstractNumId w:val="10"/>
  </w:num>
  <w:num w:numId="30" w16cid:durableId="1588925133">
    <w:abstractNumId w:val="28"/>
  </w:num>
  <w:num w:numId="31" w16cid:durableId="1054309423">
    <w:abstractNumId w:val="23"/>
  </w:num>
  <w:num w:numId="32" w16cid:durableId="926769876">
    <w:abstractNumId w:val="26"/>
  </w:num>
  <w:num w:numId="33" w16cid:durableId="1843232462">
    <w:abstractNumId w:val="27"/>
  </w:num>
  <w:num w:numId="34" w16cid:durableId="1655254879">
    <w:abstractNumId w:val="13"/>
  </w:num>
  <w:num w:numId="35" w16cid:durableId="499080338">
    <w:abstractNumId w:val="3"/>
  </w:num>
  <w:num w:numId="36" w16cid:durableId="1957246926">
    <w:abstractNumId w:val="11"/>
  </w:num>
  <w:num w:numId="37" w16cid:durableId="1557473259">
    <w:abstractNumId w:val="29"/>
  </w:num>
  <w:num w:numId="38" w16cid:durableId="455300670">
    <w:abstractNumId w:val="22"/>
  </w:num>
  <w:num w:numId="39" w16cid:durableId="702243851">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C2E"/>
    <w:rsid w:val="00007EC6"/>
    <w:rsid w:val="0001023B"/>
    <w:rsid w:val="000103E5"/>
    <w:rsid w:val="0001162C"/>
    <w:rsid w:val="000122AF"/>
    <w:rsid w:val="000125FD"/>
    <w:rsid w:val="00012A72"/>
    <w:rsid w:val="0001497F"/>
    <w:rsid w:val="00014E7A"/>
    <w:rsid w:val="00015B69"/>
    <w:rsid w:val="00015F4C"/>
    <w:rsid w:val="000174E0"/>
    <w:rsid w:val="0001793A"/>
    <w:rsid w:val="00020852"/>
    <w:rsid w:val="00020B9C"/>
    <w:rsid w:val="00021049"/>
    <w:rsid w:val="00022177"/>
    <w:rsid w:val="00022E3A"/>
    <w:rsid w:val="000240C1"/>
    <w:rsid w:val="000248A9"/>
    <w:rsid w:val="0002783A"/>
    <w:rsid w:val="00027F6D"/>
    <w:rsid w:val="00030098"/>
    <w:rsid w:val="000300D2"/>
    <w:rsid w:val="00030121"/>
    <w:rsid w:val="00030C4D"/>
    <w:rsid w:val="00030E72"/>
    <w:rsid w:val="00031A50"/>
    <w:rsid w:val="00031BD0"/>
    <w:rsid w:val="00033397"/>
    <w:rsid w:val="0003376D"/>
    <w:rsid w:val="00034228"/>
    <w:rsid w:val="00034647"/>
    <w:rsid w:val="00034D4E"/>
    <w:rsid w:val="00034F1B"/>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212"/>
    <w:rsid w:val="000634BE"/>
    <w:rsid w:val="00064FC1"/>
    <w:rsid w:val="000662BF"/>
    <w:rsid w:val="0006722A"/>
    <w:rsid w:val="000676BC"/>
    <w:rsid w:val="00067CF5"/>
    <w:rsid w:val="0007199C"/>
    <w:rsid w:val="000733A5"/>
    <w:rsid w:val="00073649"/>
    <w:rsid w:val="00074224"/>
    <w:rsid w:val="0007506F"/>
    <w:rsid w:val="00075FA2"/>
    <w:rsid w:val="000763B6"/>
    <w:rsid w:val="00077E84"/>
    <w:rsid w:val="00080179"/>
    <w:rsid w:val="00080512"/>
    <w:rsid w:val="0008064B"/>
    <w:rsid w:val="0008098D"/>
    <w:rsid w:val="00080BE0"/>
    <w:rsid w:val="00081D9D"/>
    <w:rsid w:val="00083611"/>
    <w:rsid w:val="0008408A"/>
    <w:rsid w:val="0008489D"/>
    <w:rsid w:val="0008552A"/>
    <w:rsid w:val="00086C2C"/>
    <w:rsid w:val="00091E48"/>
    <w:rsid w:val="00093DB2"/>
    <w:rsid w:val="00094964"/>
    <w:rsid w:val="000979AE"/>
    <w:rsid w:val="00097A7A"/>
    <w:rsid w:val="00097D29"/>
    <w:rsid w:val="000A0052"/>
    <w:rsid w:val="000A0C4C"/>
    <w:rsid w:val="000A141D"/>
    <w:rsid w:val="000A23B5"/>
    <w:rsid w:val="000A6068"/>
    <w:rsid w:val="000A72AC"/>
    <w:rsid w:val="000B0541"/>
    <w:rsid w:val="000B0853"/>
    <w:rsid w:val="000B1386"/>
    <w:rsid w:val="000B188D"/>
    <w:rsid w:val="000B1BAD"/>
    <w:rsid w:val="000B2ADA"/>
    <w:rsid w:val="000B3987"/>
    <w:rsid w:val="000B6152"/>
    <w:rsid w:val="000B7452"/>
    <w:rsid w:val="000B75E1"/>
    <w:rsid w:val="000B7BCF"/>
    <w:rsid w:val="000C0849"/>
    <w:rsid w:val="000C26A2"/>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A77"/>
    <w:rsid w:val="000E5E4F"/>
    <w:rsid w:val="000E7224"/>
    <w:rsid w:val="000E7E0B"/>
    <w:rsid w:val="000F003B"/>
    <w:rsid w:val="000F1F27"/>
    <w:rsid w:val="000F2595"/>
    <w:rsid w:val="000F3114"/>
    <w:rsid w:val="000F387E"/>
    <w:rsid w:val="000F433F"/>
    <w:rsid w:val="000F4E5D"/>
    <w:rsid w:val="000F5052"/>
    <w:rsid w:val="000F7383"/>
    <w:rsid w:val="000F7E1A"/>
    <w:rsid w:val="00100727"/>
    <w:rsid w:val="0010159D"/>
    <w:rsid w:val="00101C13"/>
    <w:rsid w:val="00102B50"/>
    <w:rsid w:val="001035CF"/>
    <w:rsid w:val="00103FD9"/>
    <w:rsid w:val="00105382"/>
    <w:rsid w:val="00105EE4"/>
    <w:rsid w:val="00106D41"/>
    <w:rsid w:val="0010746E"/>
    <w:rsid w:val="0011158C"/>
    <w:rsid w:val="0011229B"/>
    <w:rsid w:val="00112453"/>
    <w:rsid w:val="00114C47"/>
    <w:rsid w:val="00116505"/>
    <w:rsid w:val="0011672A"/>
    <w:rsid w:val="00117213"/>
    <w:rsid w:val="00117456"/>
    <w:rsid w:val="001207AA"/>
    <w:rsid w:val="00120849"/>
    <w:rsid w:val="00120DC5"/>
    <w:rsid w:val="0012180D"/>
    <w:rsid w:val="00122D33"/>
    <w:rsid w:val="0012397B"/>
    <w:rsid w:val="00123BA3"/>
    <w:rsid w:val="00123DCF"/>
    <w:rsid w:val="001252CC"/>
    <w:rsid w:val="00127966"/>
    <w:rsid w:val="00130400"/>
    <w:rsid w:val="00132920"/>
    <w:rsid w:val="00133A74"/>
    <w:rsid w:val="0013410C"/>
    <w:rsid w:val="00134C49"/>
    <w:rsid w:val="0013511F"/>
    <w:rsid w:val="001359EF"/>
    <w:rsid w:val="00136C50"/>
    <w:rsid w:val="00137680"/>
    <w:rsid w:val="00137923"/>
    <w:rsid w:val="00143E05"/>
    <w:rsid w:val="00144014"/>
    <w:rsid w:val="001443A3"/>
    <w:rsid w:val="001466B2"/>
    <w:rsid w:val="00147252"/>
    <w:rsid w:val="0014763D"/>
    <w:rsid w:val="00150212"/>
    <w:rsid w:val="00153160"/>
    <w:rsid w:val="00153726"/>
    <w:rsid w:val="00154396"/>
    <w:rsid w:val="001544A7"/>
    <w:rsid w:val="0015541B"/>
    <w:rsid w:val="001554EF"/>
    <w:rsid w:val="001561D9"/>
    <w:rsid w:val="00156E48"/>
    <w:rsid w:val="0015783B"/>
    <w:rsid w:val="00157AAC"/>
    <w:rsid w:val="00160055"/>
    <w:rsid w:val="001600B9"/>
    <w:rsid w:val="00162012"/>
    <w:rsid w:val="00162453"/>
    <w:rsid w:val="001625D3"/>
    <w:rsid w:val="00162732"/>
    <w:rsid w:val="00164CE2"/>
    <w:rsid w:val="001658EF"/>
    <w:rsid w:val="00166AA5"/>
    <w:rsid w:val="001672A3"/>
    <w:rsid w:val="00167DA4"/>
    <w:rsid w:val="0017187C"/>
    <w:rsid w:val="00172326"/>
    <w:rsid w:val="00172FD7"/>
    <w:rsid w:val="001735B1"/>
    <w:rsid w:val="0017485A"/>
    <w:rsid w:val="00174BF6"/>
    <w:rsid w:val="001777C1"/>
    <w:rsid w:val="00177954"/>
    <w:rsid w:val="00177D29"/>
    <w:rsid w:val="001802E7"/>
    <w:rsid w:val="001805A4"/>
    <w:rsid w:val="00182096"/>
    <w:rsid w:val="00183251"/>
    <w:rsid w:val="001835B7"/>
    <w:rsid w:val="00183678"/>
    <w:rsid w:val="00183A6C"/>
    <w:rsid w:val="0018433A"/>
    <w:rsid w:val="001843B0"/>
    <w:rsid w:val="001847AA"/>
    <w:rsid w:val="001855D8"/>
    <w:rsid w:val="00185DAA"/>
    <w:rsid w:val="0018760F"/>
    <w:rsid w:val="0019003C"/>
    <w:rsid w:val="00191A21"/>
    <w:rsid w:val="00193523"/>
    <w:rsid w:val="00193724"/>
    <w:rsid w:val="00193C1F"/>
    <w:rsid w:val="0019455D"/>
    <w:rsid w:val="00194CD0"/>
    <w:rsid w:val="00195C95"/>
    <w:rsid w:val="001A04FC"/>
    <w:rsid w:val="001A0F7B"/>
    <w:rsid w:val="001A1A69"/>
    <w:rsid w:val="001A3890"/>
    <w:rsid w:val="001A3BB0"/>
    <w:rsid w:val="001A4980"/>
    <w:rsid w:val="001A4A8B"/>
    <w:rsid w:val="001A581E"/>
    <w:rsid w:val="001B03D8"/>
    <w:rsid w:val="001B3099"/>
    <w:rsid w:val="001B7811"/>
    <w:rsid w:val="001C2C6E"/>
    <w:rsid w:val="001C350D"/>
    <w:rsid w:val="001C45E7"/>
    <w:rsid w:val="001C4BA8"/>
    <w:rsid w:val="001C4FAC"/>
    <w:rsid w:val="001C50DD"/>
    <w:rsid w:val="001C52B1"/>
    <w:rsid w:val="001C62C0"/>
    <w:rsid w:val="001C72A6"/>
    <w:rsid w:val="001D0189"/>
    <w:rsid w:val="001D15D8"/>
    <w:rsid w:val="001D197B"/>
    <w:rsid w:val="001D2E00"/>
    <w:rsid w:val="001D5F4E"/>
    <w:rsid w:val="001D6F14"/>
    <w:rsid w:val="001D78ED"/>
    <w:rsid w:val="001E0BFB"/>
    <w:rsid w:val="001E1D0A"/>
    <w:rsid w:val="001E1E31"/>
    <w:rsid w:val="001E2D16"/>
    <w:rsid w:val="001E323F"/>
    <w:rsid w:val="001E525C"/>
    <w:rsid w:val="001E5272"/>
    <w:rsid w:val="001E6D56"/>
    <w:rsid w:val="001F168B"/>
    <w:rsid w:val="001F3697"/>
    <w:rsid w:val="001F3B84"/>
    <w:rsid w:val="001F4257"/>
    <w:rsid w:val="001F42A4"/>
    <w:rsid w:val="001F45B0"/>
    <w:rsid w:val="001F48FC"/>
    <w:rsid w:val="001F51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6D14"/>
    <w:rsid w:val="002176BF"/>
    <w:rsid w:val="00217703"/>
    <w:rsid w:val="0022046A"/>
    <w:rsid w:val="00220CE6"/>
    <w:rsid w:val="00221269"/>
    <w:rsid w:val="002212C3"/>
    <w:rsid w:val="00225E9B"/>
    <w:rsid w:val="0022606D"/>
    <w:rsid w:val="00227673"/>
    <w:rsid w:val="00230146"/>
    <w:rsid w:val="00231E57"/>
    <w:rsid w:val="00233757"/>
    <w:rsid w:val="00236135"/>
    <w:rsid w:val="002364A3"/>
    <w:rsid w:val="0023771C"/>
    <w:rsid w:val="00237E17"/>
    <w:rsid w:val="002403F2"/>
    <w:rsid w:val="0024119F"/>
    <w:rsid w:val="00245CE8"/>
    <w:rsid w:val="002476D0"/>
    <w:rsid w:val="0025065E"/>
    <w:rsid w:val="0025073B"/>
    <w:rsid w:val="002513C0"/>
    <w:rsid w:val="002525DC"/>
    <w:rsid w:val="0025331A"/>
    <w:rsid w:val="00253D53"/>
    <w:rsid w:val="00255B27"/>
    <w:rsid w:val="00260BFB"/>
    <w:rsid w:val="002622AB"/>
    <w:rsid w:val="002625AA"/>
    <w:rsid w:val="00263079"/>
    <w:rsid w:val="00263316"/>
    <w:rsid w:val="002650B3"/>
    <w:rsid w:val="002664FD"/>
    <w:rsid w:val="002666C6"/>
    <w:rsid w:val="00267DD9"/>
    <w:rsid w:val="002701BA"/>
    <w:rsid w:val="002712D1"/>
    <w:rsid w:val="00272C5C"/>
    <w:rsid w:val="00272DE7"/>
    <w:rsid w:val="00273A72"/>
    <w:rsid w:val="00274788"/>
    <w:rsid w:val="002751F4"/>
    <w:rsid w:val="00276C06"/>
    <w:rsid w:val="002770E7"/>
    <w:rsid w:val="00277559"/>
    <w:rsid w:val="002806E3"/>
    <w:rsid w:val="00280D6A"/>
    <w:rsid w:val="00281A6F"/>
    <w:rsid w:val="00281FD2"/>
    <w:rsid w:val="002820EB"/>
    <w:rsid w:val="002824D9"/>
    <w:rsid w:val="0028292C"/>
    <w:rsid w:val="002830E4"/>
    <w:rsid w:val="00284BA9"/>
    <w:rsid w:val="00284E8D"/>
    <w:rsid w:val="002855BF"/>
    <w:rsid w:val="0028627F"/>
    <w:rsid w:val="002866EF"/>
    <w:rsid w:val="00291AB3"/>
    <w:rsid w:val="00291D64"/>
    <w:rsid w:val="00292FB6"/>
    <w:rsid w:val="0029342A"/>
    <w:rsid w:val="00293D64"/>
    <w:rsid w:val="00293F0B"/>
    <w:rsid w:val="0029471A"/>
    <w:rsid w:val="00294800"/>
    <w:rsid w:val="00295394"/>
    <w:rsid w:val="00295528"/>
    <w:rsid w:val="00295C42"/>
    <w:rsid w:val="002962F6"/>
    <w:rsid w:val="00296AF9"/>
    <w:rsid w:val="00297349"/>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3F63"/>
    <w:rsid w:val="002C494B"/>
    <w:rsid w:val="002C53BF"/>
    <w:rsid w:val="002C56C8"/>
    <w:rsid w:val="002C6985"/>
    <w:rsid w:val="002C6B76"/>
    <w:rsid w:val="002D02CB"/>
    <w:rsid w:val="002D218C"/>
    <w:rsid w:val="002D2FA3"/>
    <w:rsid w:val="002D581D"/>
    <w:rsid w:val="002D59B0"/>
    <w:rsid w:val="002D6500"/>
    <w:rsid w:val="002D71E2"/>
    <w:rsid w:val="002D7228"/>
    <w:rsid w:val="002E124A"/>
    <w:rsid w:val="002E20D2"/>
    <w:rsid w:val="002E3201"/>
    <w:rsid w:val="002E3333"/>
    <w:rsid w:val="002E4BEC"/>
    <w:rsid w:val="002E4DD2"/>
    <w:rsid w:val="002E4EA6"/>
    <w:rsid w:val="002E52E8"/>
    <w:rsid w:val="002E5658"/>
    <w:rsid w:val="002E56C2"/>
    <w:rsid w:val="002E66A4"/>
    <w:rsid w:val="002E78E2"/>
    <w:rsid w:val="002F01B3"/>
    <w:rsid w:val="002F0518"/>
    <w:rsid w:val="002F068F"/>
    <w:rsid w:val="002F0D22"/>
    <w:rsid w:val="002F17AF"/>
    <w:rsid w:val="002F396E"/>
    <w:rsid w:val="002F46BE"/>
    <w:rsid w:val="002F4C4E"/>
    <w:rsid w:val="002F4D44"/>
    <w:rsid w:val="002F55BB"/>
    <w:rsid w:val="002F6205"/>
    <w:rsid w:val="002F6AB4"/>
    <w:rsid w:val="002F6B3B"/>
    <w:rsid w:val="002F6E94"/>
    <w:rsid w:val="00300CFC"/>
    <w:rsid w:val="00301C19"/>
    <w:rsid w:val="00301CCB"/>
    <w:rsid w:val="00302E33"/>
    <w:rsid w:val="0030342F"/>
    <w:rsid w:val="003042CC"/>
    <w:rsid w:val="0030559A"/>
    <w:rsid w:val="00305BAE"/>
    <w:rsid w:val="00305F23"/>
    <w:rsid w:val="003107FE"/>
    <w:rsid w:val="00311756"/>
    <w:rsid w:val="00311F7E"/>
    <w:rsid w:val="003126F4"/>
    <w:rsid w:val="00312DE3"/>
    <w:rsid w:val="00313B13"/>
    <w:rsid w:val="003153BC"/>
    <w:rsid w:val="00315925"/>
    <w:rsid w:val="0031637A"/>
    <w:rsid w:val="003165BD"/>
    <w:rsid w:val="003172DC"/>
    <w:rsid w:val="003214EA"/>
    <w:rsid w:val="003216F2"/>
    <w:rsid w:val="0032239B"/>
    <w:rsid w:val="0032249F"/>
    <w:rsid w:val="00323187"/>
    <w:rsid w:val="00324E00"/>
    <w:rsid w:val="00325E07"/>
    <w:rsid w:val="00326069"/>
    <w:rsid w:val="0032626E"/>
    <w:rsid w:val="00326283"/>
    <w:rsid w:val="00326507"/>
    <w:rsid w:val="0032686E"/>
    <w:rsid w:val="003269ED"/>
    <w:rsid w:val="0032725A"/>
    <w:rsid w:val="00331FE4"/>
    <w:rsid w:val="00332D40"/>
    <w:rsid w:val="00333AE9"/>
    <w:rsid w:val="00333D81"/>
    <w:rsid w:val="00334231"/>
    <w:rsid w:val="00340466"/>
    <w:rsid w:val="003408E8"/>
    <w:rsid w:val="00341047"/>
    <w:rsid w:val="003411FF"/>
    <w:rsid w:val="0034135B"/>
    <w:rsid w:val="00341592"/>
    <w:rsid w:val="00343095"/>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6260E"/>
    <w:rsid w:val="0036685E"/>
    <w:rsid w:val="00367880"/>
    <w:rsid w:val="003679D1"/>
    <w:rsid w:val="00370630"/>
    <w:rsid w:val="00370F5E"/>
    <w:rsid w:val="0037115A"/>
    <w:rsid w:val="00371A02"/>
    <w:rsid w:val="0037239A"/>
    <w:rsid w:val="0037240C"/>
    <w:rsid w:val="00372776"/>
    <w:rsid w:val="003731BB"/>
    <w:rsid w:val="00373300"/>
    <w:rsid w:val="003738F7"/>
    <w:rsid w:val="00373AE4"/>
    <w:rsid w:val="00374039"/>
    <w:rsid w:val="00374F70"/>
    <w:rsid w:val="00375985"/>
    <w:rsid w:val="00377915"/>
    <w:rsid w:val="00377B2C"/>
    <w:rsid w:val="00380617"/>
    <w:rsid w:val="00380A6A"/>
    <w:rsid w:val="00380E93"/>
    <w:rsid w:val="00380F85"/>
    <w:rsid w:val="00381EFD"/>
    <w:rsid w:val="00382884"/>
    <w:rsid w:val="00383BA6"/>
    <w:rsid w:val="00384A0C"/>
    <w:rsid w:val="003866C6"/>
    <w:rsid w:val="0038730D"/>
    <w:rsid w:val="0039120D"/>
    <w:rsid w:val="00391D8E"/>
    <w:rsid w:val="00392B0D"/>
    <w:rsid w:val="00392EC0"/>
    <w:rsid w:val="00393B5C"/>
    <w:rsid w:val="0039496A"/>
    <w:rsid w:val="00394AA2"/>
    <w:rsid w:val="00394E75"/>
    <w:rsid w:val="00395841"/>
    <w:rsid w:val="00395843"/>
    <w:rsid w:val="00395E28"/>
    <w:rsid w:val="003962B6"/>
    <w:rsid w:val="003A014E"/>
    <w:rsid w:val="003A0881"/>
    <w:rsid w:val="003A08DF"/>
    <w:rsid w:val="003A417A"/>
    <w:rsid w:val="003A4862"/>
    <w:rsid w:val="003A504C"/>
    <w:rsid w:val="003A57BB"/>
    <w:rsid w:val="003A6844"/>
    <w:rsid w:val="003B01E4"/>
    <w:rsid w:val="003B102D"/>
    <w:rsid w:val="003B2016"/>
    <w:rsid w:val="003B301F"/>
    <w:rsid w:val="003B3E00"/>
    <w:rsid w:val="003B48BB"/>
    <w:rsid w:val="003B53E7"/>
    <w:rsid w:val="003B58D2"/>
    <w:rsid w:val="003B5946"/>
    <w:rsid w:val="003B6DCA"/>
    <w:rsid w:val="003B77A1"/>
    <w:rsid w:val="003C2FE2"/>
    <w:rsid w:val="003C5C02"/>
    <w:rsid w:val="003C74C0"/>
    <w:rsid w:val="003C7655"/>
    <w:rsid w:val="003D02C7"/>
    <w:rsid w:val="003D03B6"/>
    <w:rsid w:val="003D05E1"/>
    <w:rsid w:val="003D078E"/>
    <w:rsid w:val="003D09E5"/>
    <w:rsid w:val="003D16F6"/>
    <w:rsid w:val="003D25B3"/>
    <w:rsid w:val="003D267B"/>
    <w:rsid w:val="003D3400"/>
    <w:rsid w:val="003D451A"/>
    <w:rsid w:val="003D47C2"/>
    <w:rsid w:val="003D4EE5"/>
    <w:rsid w:val="003D727F"/>
    <w:rsid w:val="003D76A1"/>
    <w:rsid w:val="003E0230"/>
    <w:rsid w:val="003E07D6"/>
    <w:rsid w:val="003E0C33"/>
    <w:rsid w:val="003E0F74"/>
    <w:rsid w:val="003E0F7B"/>
    <w:rsid w:val="003E160D"/>
    <w:rsid w:val="003E1613"/>
    <w:rsid w:val="003E16BE"/>
    <w:rsid w:val="003E4BC7"/>
    <w:rsid w:val="003E53C9"/>
    <w:rsid w:val="003E57B6"/>
    <w:rsid w:val="003E583F"/>
    <w:rsid w:val="003E5ADC"/>
    <w:rsid w:val="003E66D6"/>
    <w:rsid w:val="003E71EF"/>
    <w:rsid w:val="003F09B9"/>
    <w:rsid w:val="003F0DFA"/>
    <w:rsid w:val="003F238B"/>
    <w:rsid w:val="003F23EB"/>
    <w:rsid w:val="003F2463"/>
    <w:rsid w:val="003F26AD"/>
    <w:rsid w:val="003F2A6A"/>
    <w:rsid w:val="003F2B60"/>
    <w:rsid w:val="003F2EF8"/>
    <w:rsid w:val="003F3580"/>
    <w:rsid w:val="003F362E"/>
    <w:rsid w:val="003F3D86"/>
    <w:rsid w:val="003F53D8"/>
    <w:rsid w:val="003F546D"/>
    <w:rsid w:val="003F584F"/>
    <w:rsid w:val="003F6492"/>
    <w:rsid w:val="003F659D"/>
    <w:rsid w:val="003F683F"/>
    <w:rsid w:val="00401855"/>
    <w:rsid w:val="00401F0F"/>
    <w:rsid w:val="00402E04"/>
    <w:rsid w:val="00403354"/>
    <w:rsid w:val="00403EFA"/>
    <w:rsid w:val="00405187"/>
    <w:rsid w:val="004063C9"/>
    <w:rsid w:val="00406789"/>
    <w:rsid w:val="004068B1"/>
    <w:rsid w:val="004101AE"/>
    <w:rsid w:val="00410E00"/>
    <w:rsid w:val="004115D6"/>
    <w:rsid w:val="00411B83"/>
    <w:rsid w:val="004123FF"/>
    <w:rsid w:val="004126A1"/>
    <w:rsid w:val="00413084"/>
    <w:rsid w:val="00413D76"/>
    <w:rsid w:val="004147F1"/>
    <w:rsid w:val="00415BA7"/>
    <w:rsid w:val="004162F2"/>
    <w:rsid w:val="00416AFD"/>
    <w:rsid w:val="00416B58"/>
    <w:rsid w:val="004174F0"/>
    <w:rsid w:val="0042142B"/>
    <w:rsid w:val="0042182D"/>
    <w:rsid w:val="004234CA"/>
    <w:rsid w:val="00423720"/>
    <w:rsid w:val="00425283"/>
    <w:rsid w:val="004254AB"/>
    <w:rsid w:val="004272E1"/>
    <w:rsid w:val="00427F1B"/>
    <w:rsid w:val="00430265"/>
    <w:rsid w:val="0043098D"/>
    <w:rsid w:val="00431165"/>
    <w:rsid w:val="00431659"/>
    <w:rsid w:val="004327CE"/>
    <w:rsid w:val="00433346"/>
    <w:rsid w:val="00435D5E"/>
    <w:rsid w:val="004367A8"/>
    <w:rsid w:val="00437380"/>
    <w:rsid w:val="004375A9"/>
    <w:rsid w:val="00437EA0"/>
    <w:rsid w:val="0044076A"/>
    <w:rsid w:val="004419C7"/>
    <w:rsid w:val="00442A06"/>
    <w:rsid w:val="00443CF0"/>
    <w:rsid w:val="00443E17"/>
    <w:rsid w:val="004446E6"/>
    <w:rsid w:val="00445642"/>
    <w:rsid w:val="004467EB"/>
    <w:rsid w:val="004479B2"/>
    <w:rsid w:val="00450138"/>
    <w:rsid w:val="00450A2A"/>
    <w:rsid w:val="004512C5"/>
    <w:rsid w:val="004514F9"/>
    <w:rsid w:val="00454593"/>
    <w:rsid w:val="00455158"/>
    <w:rsid w:val="004579C7"/>
    <w:rsid w:val="00460E63"/>
    <w:rsid w:val="00462FD4"/>
    <w:rsid w:val="00464A2A"/>
    <w:rsid w:val="00465DD3"/>
    <w:rsid w:val="00467084"/>
    <w:rsid w:val="00467512"/>
    <w:rsid w:val="00470C7A"/>
    <w:rsid w:val="004723AF"/>
    <w:rsid w:val="0047267C"/>
    <w:rsid w:val="00473FAE"/>
    <w:rsid w:val="004752A4"/>
    <w:rsid w:val="00475813"/>
    <w:rsid w:val="00475FEC"/>
    <w:rsid w:val="00477939"/>
    <w:rsid w:val="00477AD1"/>
    <w:rsid w:val="00477BDD"/>
    <w:rsid w:val="00480968"/>
    <w:rsid w:val="00481164"/>
    <w:rsid w:val="00481B63"/>
    <w:rsid w:val="00481C59"/>
    <w:rsid w:val="00482FDC"/>
    <w:rsid w:val="0048315D"/>
    <w:rsid w:val="00483374"/>
    <w:rsid w:val="00484370"/>
    <w:rsid w:val="00485270"/>
    <w:rsid w:val="00487950"/>
    <w:rsid w:val="004901B4"/>
    <w:rsid w:val="00490AC3"/>
    <w:rsid w:val="004910E3"/>
    <w:rsid w:val="00491496"/>
    <w:rsid w:val="004928A1"/>
    <w:rsid w:val="004931AB"/>
    <w:rsid w:val="00493471"/>
    <w:rsid w:val="004947AF"/>
    <w:rsid w:val="00494EAD"/>
    <w:rsid w:val="004955F1"/>
    <w:rsid w:val="0049584C"/>
    <w:rsid w:val="004958DA"/>
    <w:rsid w:val="004970E8"/>
    <w:rsid w:val="004978C8"/>
    <w:rsid w:val="004979B9"/>
    <w:rsid w:val="00497E7E"/>
    <w:rsid w:val="004A0BB8"/>
    <w:rsid w:val="004A1BBC"/>
    <w:rsid w:val="004A20A5"/>
    <w:rsid w:val="004A3B11"/>
    <w:rsid w:val="004A40BF"/>
    <w:rsid w:val="004A5652"/>
    <w:rsid w:val="004A6548"/>
    <w:rsid w:val="004B0AA7"/>
    <w:rsid w:val="004B0E46"/>
    <w:rsid w:val="004B1716"/>
    <w:rsid w:val="004B43ED"/>
    <w:rsid w:val="004B49CF"/>
    <w:rsid w:val="004B4E3D"/>
    <w:rsid w:val="004B526E"/>
    <w:rsid w:val="004B54B3"/>
    <w:rsid w:val="004B5B8F"/>
    <w:rsid w:val="004B66C4"/>
    <w:rsid w:val="004B6F48"/>
    <w:rsid w:val="004B7662"/>
    <w:rsid w:val="004B77A8"/>
    <w:rsid w:val="004C0514"/>
    <w:rsid w:val="004C36C2"/>
    <w:rsid w:val="004C41AE"/>
    <w:rsid w:val="004C57F8"/>
    <w:rsid w:val="004C5916"/>
    <w:rsid w:val="004C724B"/>
    <w:rsid w:val="004D1517"/>
    <w:rsid w:val="004D1BA1"/>
    <w:rsid w:val="004D2101"/>
    <w:rsid w:val="004D2CA9"/>
    <w:rsid w:val="004D3578"/>
    <w:rsid w:val="004D380D"/>
    <w:rsid w:val="004D3D95"/>
    <w:rsid w:val="004D481E"/>
    <w:rsid w:val="004D54DE"/>
    <w:rsid w:val="004D558B"/>
    <w:rsid w:val="004D6ED8"/>
    <w:rsid w:val="004D74CD"/>
    <w:rsid w:val="004D74D9"/>
    <w:rsid w:val="004E0BB0"/>
    <w:rsid w:val="004E0F69"/>
    <w:rsid w:val="004E1955"/>
    <w:rsid w:val="004E213A"/>
    <w:rsid w:val="004E28A5"/>
    <w:rsid w:val="004E2A72"/>
    <w:rsid w:val="004E3B25"/>
    <w:rsid w:val="004E412F"/>
    <w:rsid w:val="004E419B"/>
    <w:rsid w:val="004E664E"/>
    <w:rsid w:val="004E7331"/>
    <w:rsid w:val="004E7A00"/>
    <w:rsid w:val="004F0A4A"/>
    <w:rsid w:val="004F1B24"/>
    <w:rsid w:val="004F2541"/>
    <w:rsid w:val="004F31FF"/>
    <w:rsid w:val="004F3CE7"/>
    <w:rsid w:val="004F503D"/>
    <w:rsid w:val="004F6543"/>
    <w:rsid w:val="004F7CE0"/>
    <w:rsid w:val="00500315"/>
    <w:rsid w:val="005003DB"/>
    <w:rsid w:val="00500557"/>
    <w:rsid w:val="00500759"/>
    <w:rsid w:val="00500F4B"/>
    <w:rsid w:val="00501502"/>
    <w:rsid w:val="00502025"/>
    <w:rsid w:val="00503171"/>
    <w:rsid w:val="00503524"/>
    <w:rsid w:val="00503B55"/>
    <w:rsid w:val="005042CA"/>
    <w:rsid w:val="00504745"/>
    <w:rsid w:val="00505944"/>
    <w:rsid w:val="00505B8E"/>
    <w:rsid w:val="00505D47"/>
    <w:rsid w:val="00505EAB"/>
    <w:rsid w:val="005063D1"/>
    <w:rsid w:val="00506A25"/>
    <w:rsid w:val="00507C03"/>
    <w:rsid w:val="00510C6C"/>
    <w:rsid w:val="00512875"/>
    <w:rsid w:val="0051295B"/>
    <w:rsid w:val="00512F15"/>
    <w:rsid w:val="0051348F"/>
    <w:rsid w:val="005146D5"/>
    <w:rsid w:val="00514E4E"/>
    <w:rsid w:val="0051517C"/>
    <w:rsid w:val="005154A4"/>
    <w:rsid w:val="00515AE6"/>
    <w:rsid w:val="00515C2E"/>
    <w:rsid w:val="00516283"/>
    <w:rsid w:val="005168B6"/>
    <w:rsid w:val="00516960"/>
    <w:rsid w:val="00516977"/>
    <w:rsid w:val="00516BA0"/>
    <w:rsid w:val="00517CA8"/>
    <w:rsid w:val="005200EA"/>
    <w:rsid w:val="00520D15"/>
    <w:rsid w:val="00520DA7"/>
    <w:rsid w:val="00521461"/>
    <w:rsid w:val="00523D6F"/>
    <w:rsid w:val="00524773"/>
    <w:rsid w:val="0052553D"/>
    <w:rsid w:val="00525A8E"/>
    <w:rsid w:val="00525BA7"/>
    <w:rsid w:val="005268C9"/>
    <w:rsid w:val="00527F2F"/>
    <w:rsid w:val="00530F52"/>
    <w:rsid w:val="005315F7"/>
    <w:rsid w:val="00531B1F"/>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4528B"/>
    <w:rsid w:val="0054582A"/>
    <w:rsid w:val="005474F4"/>
    <w:rsid w:val="00550376"/>
    <w:rsid w:val="005520D2"/>
    <w:rsid w:val="00553146"/>
    <w:rsid w:val="00553AAF"/>
    <w:rsid w:val="00553D4E"/>
    <w:rsid w:val="005564B1"/>
    <w:rsid w:val="005570FB"/>
    <w:rsid w:val="005601B2"/>
    <w:rsid w:val="00562384"/>
    <w:rsid w:val="005631BD"/>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802B9"/>
    <w:rsid w:val="00581A35"/>
    <w:rsid w:val="005822BA"/>
    <w:rsid w:val="0058305F"/>
    <w:rsid w:val="00583329"/>
    <w:rsid w:val="00583A29"/>
    <w:rsid w:val="00583AB6"/>
    <w:rsid w:val="00583BB1"/>
    <w:rsid w:val="005844E8"/>
    <w:rsid w:val="0058550F"/>
    <w:rsid w:val="0059094A"/>
    <w:rsid w:val="00590D7B"/>
    <w:rsid w:val="0059281F"/>
    <w:rsid w:val="00594A29"/>
    <w:rsid w:val="00595ED3"/>
    <w:rsid w:val="00596408"/>
    <w:rsid w:val="005965C7"/>
    <w:rsid w:val="0059667B"/>
    <w:rsid w:val="005970DC"/>
    <w:rsid w:val="005A0839"/>
    <w:rsid w:val="005A1616"/>
    <w:rsid w:val="005A2917"/>
    <w:rsid w:val="005A5028"/>
    <w:rsid w:val="005A549B"/>
    <w:rsid w:val="005A599E"/>
    <w:rsid w:val="005A5C68"/>
    <w:rsid w:val="005A6F6F"/>
    <w:rsid w:val="005B03F4"/>
    <w:rsid w:val="005B222E"/>
    <w:rsid w:val="005B48D0"/>
    <w:rsid w:val="005B5454"/>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81D"/>
    <w:rsid w:val="005C6875"/>
    <w:rsid w:val="005C6B30"/>
    <w:rsid w:val="005D0F35"/>
    <w:rsid w:val="005D1268"/>
    <w:rsid w:val="005D213F"/>
    <w:rsid w:val="005D3AA4"/>
    <w:rsid w:val="005D3CD7"/>
    <w:rsid w:val="005D3DBE"/>
    <w:rsid w:val="005D578C"/>
    <w:rsid w:val="005D6FC0"/>
    <w:rsid w:val="005D7CA0"/>
    <w:rsid w:val="005D7F40"/>
    <w:rsid w:val="005E0152"/>
    <w:rsid w:val="005E1555"/>
    <w:rsid w:val="005E175F"/>
    <w:rsid w:val="005E1AC8"/>
    <w:rsid w:val="005E2292"/>
    <w:rsid w:val="005E3455"/>
    <w:rsid w:val="005E3EC5"/>
    <w:rsid w:val="005E5C10"/>
    <w:rsid w:val="005E621B"/>
    <w:rsid w:val="005E64E1"/>
    <w:rsid w:val="005F0CA7"/>
    <w:rsid w:val="005F2FD5"/>
    <w:rsid w:val="005F591E"/>
    <w:rsid w:val="005F5C42"/>
    <w:rsid w:val="005F5E36"/>
    <w:rsid w:val="005F5EB6"/>
    <w:rsid w:val="005F64FA"/>
    <w:rsid w:val="005F651E"/>
    <w:rsid w:val="005F6D32"/>
    <w:rsid w:val="005F6D70"/>
    <w:rsid w:val="005F6F3B"/>
    <w:rsid w:val="005F7721"/>
    <w:rsid w:val="006000D6"/>
    <w:rsid w:val="0060071A"/>
    <w:rsid w:val="006008E2"/>
    <w:rsid w:val="00601DD9"/>
    <w:rsid w:val="00603791"/>
    <w:rsid w:val="006037F6"/>
    <w:rsid w:val="0060429E"/>
    <w:rsid w:val="00604D14"/>
    <w:rsid w:val="00604D84"/>
    <w:rsid w:val="00605756"/>
    <w:rsid w:val="00606A90"/>
    <w:rsid w:val="00606BE1"/>
    <w:rsid w:val="00610631"/>
    <w:rsid w:val="00610DD1"/>
    <w:rsid w:val="00611566"/>
    <w:rsid w:val="00612350"/>
    <w:rsid w:val="006131A7"/>
    <w:rsid w:val="0061564B"/>
    <w:rsid w:val="0061708F"/>
    <w:rsid w:val="0062068C"/>
    <w:rsid w:val="006210CF"/>
    <w:rsid w:val="00621232"/>
    <w:rsid w:val="00621492"/>
    <w:rsid w:val="00622320"/>
    <w:rsid w:val="00622C78"/>
    <w:rsid w:val="00622FB0"/>
    <w:rsid w:val="006230A2"/>
    <w:rsid w:val="00623452"/>
    <w:rsid w:val="006253C2"/>
    <w:rsid w:val="00625CC9"/>
    <w:rsid w:val="00625EF2"/>
    <w:rsid w:val="00627424"/>
    <w:rsid w:val="0062747C"/>
    <w:rsid w:val="006304E8"/>
    <w:rsid w:val="00632971"/>
    <w:rsid w:val="00633150"/>
    <w:rsid w:val="006349BE"/>
    <w:rsid w:val="006353D0"/>
    <w:rsid w:val="00635675"/>
    <w:rsid w:val="00635C47"/>
    <w:rsid w:val="00635C8C"/>
    <w:rsid w:val="00640A23"/>
    <w:rsid w:val="00640B46"/>
    <w:rsid w:val="0064161C"/>
    <w:rsid w:val="00641BF1"/>
    <w:rsid w:val="00641E8C"/>
    <w:rsid w:val="006429B6"/>
    <w:rsid w:val="00643906"/>
    <w:rsid w:val="006439CB"/>
    <w:rsid w:val="00644EF7"/>
    <w:rsid w:val="00645110"/>
    <w:rsid w:val="006465AD"/>
    <w:rsid w:val="00651E1E"/>
    <w:rsid w:val="00652159"/>
    <w:rsid w:val="0065224A"/>
    <w:rsid w:val="00652254"/>
    <w:rsid w:val="0065258E"/>
    <w:rsid w:val="0065330C"/>
    <w:rsid w:val="006538A5"/>
    <w:rsid w:val="006546F0"/>
    <w:rsid w:val="00654EC5"/>
    <w:rsid w:val="00655872"/>
    <w:rsid w:val="006579E8"/>
    <w:rsid w:val="00657A47"/>
    <w:rsid w:val="0066183C"/>
    <w:rsid w:val="00662739"/>
    <w:rsid w:val="00664958"/>
    <w:rsid w:val="00664DC4"/>
    <w:rsid w:val="00665BE3"/>
    <w:rsid w:val="006664CA"/>
    <w:rsid w:val="00666BC5"/>
    <w:rsid w:val="00670626"/>
    <w:rsid w:val="0067071D"/>
    <w:rsid w:val="00670D17"/>
    <w:rsid w:val="00671593"/>
    <w:rsid w:val="00671C05"/>
    <w:rsid w:val="006724FA"/>
    <w:rsid w:val="006729C2"/>
    <w:rsid w:val="00672DD3"/>
    <w:rsid w:val="00673DA5"/>
    <w:rsid w:val="00674A37"/>
    <w:rsid w:val="006778D1"/>
    <w:rsid w:val="006778DA"/>
    <w:rsid w:val="00677D7B"/>
    <w:rsid w:val="006803A9"/>
    <w:rsid w:val="00680F27"/>
    <w:rsid w:val="00680F84"/>
    <w:rsid w:val="006821D6"/>
    <w:rsid w:val="00682DB1"/>
    <w:rsid w:val="0068514A"/>
    <w:rsid w:val="00686A67"/>
    <w:rsid w:val="00687F04"/>
    <w:rsid w:val="0069306C"/>
    <w:rsid w:val="00693169"/>
    <w:rsid w:val="006937BA"/>
    <w:rsid w:val="0069572D"/>
    <w:rsid w:val="00695FE2"/>
    <w:rsid w:val="00696305"/>
    <w:rsid w:val="00697F47"/>
    <w:rsid w:val="006A16B1"/>
    <w:rsid w:val="006A1844"/>
    <w:rsid w:val="006A20CA"/>
    <w:rsid w:val="006A22ED"/>
    <w:rsid w:val="006A3000"/>
    <w:rsid w:val="006A3B25"/>
    <w:rsid w:val="006A4CB0"/>
    <w:rsid w:val="006A545F"/>
    <w:rsid w:val="006A7254"/>
    <w:rsid w:val="006B0D76"/>
    <w:rsid w:val="006B0D79"/>
    <w:rsid w:val="006B2E32"/>
    <w:rsid w:val="006B5D30"/>
    <w:rsid w:val="006B6292"/>
    <w:rsid w:val="006B6D42"/>
    <w:rsid w:val="006B6E87"/>
    <w:rsid w:val="006B7C29"/>
    <w:rsid w:val="006C0D09"/>
    <w:rsid w:val="006C0D25"/>
    <w:rsid w:val="006C20F8"/>
    <w:rsid w:val="006C2258"/>
    <w:rsid w:val="006C304D"/>
    <w:rsid w:val="006C4159"/>
    <w:rsid w:val="006C4C16"/>
    <w:rsid w:val="006C4D4B"/>
    <w:rsid w:val="006C5527"/>
    <w:rsid w:val="006C5E32"/>
    <w:rsid w:val="006C63DB"/>
    <w:rsid w:val="006C7EC2"/>
    <w:rsid w:val="006D064F"/>
    <w:rsid w:val="006D1112"/>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D7C6A"/>
    <w:rsid w:val="006E029A"/>
    <w:rsid w:val="006E03DE"/>
    <w:rsid w:val="006E0E62"/>
    <w:rsid w:val="006E1B41"/>
    <w:rsid w:val="006E2738"/>
    <w:rsid w:val="006E2C98"/>
    <w:rsid w:val="006E42B5"/>
    <w:rsid w:val="006E44E6"/>
    <w:rsid w:val="006E4690"/>
    <w:rsid w:val="006E5508"/>
    <w:rsid w:val="006E59AC"/>
    <w:rsid w:val="006E77BE"/>
    <w:rsid w:val="006F0A23"/>
    <w:rsid w:val="006F2575"/>
    <w:rsid w:val="006F274D"/>
    <w:rsid w:val="006F3C7B"/>
    <w:rsid w:val="006F3F50"/>
    <w:rsid w:val="006F5815"/>
    <w:rsid w:val="006F5D5B"/>
    <w:rsid w:val="006F6972"/>
    <w:rsid w:val="006F6F27"/>
    <w:rsid w:val="006F755D"/>
    <w:rsid w:val="006F7845"/>
    <w:rsid w:val="007011D7"/>
    <w:rsid w:val="007016A1"/>
    <w:rsid w:val="00701B65"/>
    <w:rsid w:val="00702631"/>
    <w:rsid w:val="00702694"/>
    <w:rsid w:val="007040E9"/>
    <w:rsid w:val="0070736D"/>
    <w:rsid w:val="007074E5"/>
    <w:rsid w:val="00710207"/>
    <w:rsid w:val="007111F2"/>
    <w:rsid w:val="007145EA"/>
    <w:rsid w:val="00716765"/>
    <w:rsid w:val="007173B2"/>
    <w:rsid w:val="00721B21"/>
    <w:rsid w:val="00721C1E"/>
    <w:rsid w:val="00722777"/>
    <w:rsid w:val="00726628"/>
    <w:rsid w:val="007272B8"/>
    <w:rsid w:val="007276C0"/>
    <w:rsid w:val="00727713"/>
    <w:rsid w:val="00727957"/>
    <w:rsid w:val="00727D3A"/>
    <w:rsid w:val="00727FC2"/>
    <w:rsid w:val="00730CF1"/>
    <w:rsid w:val="00734738"/>
    <w:rsid w:val="00734A5B"/>
    <w:rsid w:val="00734C59"/>
    <w:rsid w:val="00735860"/>
    <w:rsid w:val="007366E0"/>
    <w:rsid w:val="00737549"/>
    <w:rsid w:val="00737B4E"/>
    <w:rsid w:val="00740A39"/>
    <w:rsid w:val="007413A2"/>
    <w:rsid w:val="007418E3"/>
    <w:rsid w:val="00742C08"/>
    <w:rsid w:val="007445B2"/>
    <w:rsid w:val="00744689"/>
    <w:rsid w:val="00744E76"/>
    <w:rsid w:val="00745016"/>
    <w:rsid w:val="0074517D"/>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45C3"/>
    <w:rsid w:val="007648FE"/>
    <w:rsid w:val="0076562D"/>
    <w:rsid w:val="00765B35"/>
    <w:rsid w:val="00766CE8"/>
    <w:rsid w:val="007672A3"/>
    <w:rsid w:val="00767383"/>
    <w:rsid w:val="00767FBB"/>
    <w:rsid w:val="0077001A"/>
    <w:rsid w:val="0077029F"/>
    <w:rsid w:val="0077237E"/>
    <w:rsid w:val="00772A39"/>
    <w:rsid w:val="00772E60"/>
    <w:rsid w:val="007734C5"/>
    <w:rsid w:val="007736EA"/>
    <w:rsid w:val="00774578"/>
    <w:rsid w:val="00774CC7"/>
    <w:rsid w:val="00774E61"/>
    <w:rsid w:val="007758B2"/>
    <w:rsid w:val="007765CE"/>
    <w:rsid w:val="0077661C"/>
    <w:rsid w:val="0077753A"/>
    <w:rsid w:val="00777DB3"/>
    <w:rsid w:val="00780824"/>
    <w:rsid w:val="00781F0F"/>
    <w:rsid w:val="0078299C"/>
    <w:rsid w:val="00782D14"/>
    <w:rsid w:val="007853B3"/>
    <w:rsid w:val="007860A5"/>
    <w:rsid w:val="007864B8"/>
    <w:rsid w:val="007869F3"/>
    <w:rsid w:val="0078727C"/>
    <w:rsid w:val="00787585"/>
    <w:rsid w:val="00787E99"/>
    <w:rsid w:val="00790092"/>
    <w:rsid w:val="0079186C"/>
    <w:rsid w:val="00791D25"/>
    <w:rsid w:val="007934F7"/>
    <w:rsid w:val="00793634"/>
    <w:rsid w:val="00793E83"/>
    <w:rsid w:val="00794D5F"/>
    <w:rsid w:val="0079527E"/>
    <w:rsid w:val="007957E6"/>
    <w:rsid w:val="007961D0"/>
    <w:rsid w:val="007962DB"/>
    <w:rsid w:val="007968C8"/>
    <w:rsid w:val="0079764C"/>
    <w:rsid w:val="00797FAE"/>
    <w:rsid w:val="007A0073"/>
    <w:rsid w:val="007A11B0"/>
    <w:rsid w:val="007A2E90"/>
    <w:rsid w:val="007A349A"/>
    <w:rsid w:val="007A61E3"/>
    <w:rsid w:val="007A66CE"/>
    <w:rsid w:val="007A69BF"/>
    <w:rsid w:val="007A7ADC"/>
    <w:rsid w:val="007B37FE"/>
    <w:rsid w:val="007B3DED"/>
    <w:rsid w:val="007B3DFF"/>
    <w:rsid w:val="007B60FC"/>
    <w:rsid w:val="007B6AB6"/>
    <w:rsid w:val="007B7578"/>
    <w:rsid w:val="007B779D"/>
    <w:rsid w:val="007B7D10"/>
    <w:rsid w:val="007C095F"/>
    <w:rsid w:val="007C0B30"/>
    <w:rsid w:val="007C0E62"/>
    <w:rsid w:val="007C1517"/>
    <w:rsid w:val="007C1D88"/>
    <w:rsid w:val="007C288E"/>
    <w:rsid w:val="007C2D08"/>
    <w:rsid w:val="007C2DC9"/>
    <w:rsid w:val="007C2F69"/>
    <w:rsid w:val="007C38C7"/>
    <w:rsid w:val="007C626F"/>
    <w:rsid w:val="007D08A7"/>
    <w:rsid w:val="007D18C0"/>
    <w:rsid w:val="007D1D68"/>
    <w:rsid w:val="007D22E5"/>
    <w:rsid w:val="007D2510"/>
    <w:rsid w:val="007D2D71"/>
    <w:rsid w:val="007D3726"/>
    <w:rsid w:val="007D43DC"/>
    <w:rsid w:val="007D57F4"/>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A1E"/>
    <w:rsid w:val="007F7BC9"/>
    <w:rsid w:val="00800BE7"/>
    <w:rsid w:val="00801906"/>
    <w:rsid w:val="0080252A"/>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72D"/>
    <w:rsid w:val="00814F85"/>
    <w:rsid w:val="00815ABF"/>
    <w:rsid w:val="00817BA0"/>
    <w:rsid w:val="0082047F"/>
    <w:rsid w:val="008215B3"/>
    <w:rsid w:val="008225CA"/>
    <w:rsid w:val="00823426"/>
    <w:rsid w:val="00823A66"/>
    <w:rsid w:val="008241C1"/>
    <w:rsid w:val="0082579B"/>
    <w:rsid w:val="00825EE0"/>
    <w:rsid w:val="0082674B"/>
    <w:rsid w:val="008276E5"/>
    <w:rsid w:val="008305D8"/>
    <w:rsid w:val="00832784"/>
    <w:rsid w:val="008352DD"/>
    <w:rsid w:val="00835EAD"/>
    <w:rsid w:val="00836095"/>
    <w:rsid w:val="0083635E"/>
    <w:rsid w:val="00836E63"/>
    <w:rsid w:val="008377D0"/>
    <w:rsid w:val="008378E0"/>
    <w:rsid w:val="008403B3"/>
    <w:rsid w:val="008407A9"/>
    <w:rsid w:val="008420B9"/>
    <w:rsid w:val="008437D1"/>
    <w:rsid w:val="008447AF"/>
    <w:rsid w:val="00845B18"/>
    <w:rsid w:val="008504AF"/>
    <w:rsid w:val="00851A34"/>
    <w:rsid w:val="0085366C"/>
    <w:rsid w:val="00853EF1"/>
    <w:rsid w:val="00854D2C"/>
    <w:rsid w:val="00854E8D"/>
    <w:rsid w:val="00855CFA"/>
    <w:rsid w:val="00855E15"/>
    <w:rsid w:val="00856CA7"/>
    <w:rsid w:val="00856EF3"/>
    <w:rsid w:val="00860061"/>
    <w:rsid w:val="008602D3"/>
    <w:rsid w:val="00861180"/>
    <w:rsid w:val="0086236F"/>
    <w:rsid w:val="00863E86"/>
    <w:rsid w:val="00863F5E"/>
    <w:rsid w:val="0086417E"/>
    <w:rsid w:val="008643B1"/>
    <w:rsid w:val="00864455"/>
    <w:rsid w:val="0086675C"/>
    <w:rsid w:val="00866BB5"/>
    <w:rsid w:val="00870283"/>
    <w:rsid w:val="00873FAE"/>
    <w:rsid w:val="00874676"/>
    <w:rsid w:val="008749C3"/>
    <w:rsid w:val="00874A63"/>
    <w:rsid w:val="008762A8"/>
    <w:rsid w:val="008768CA"/>
    <w:rsid w:val="008776F3"/>
    <w:rsid w:val="00877C0F"/>
    <w:rsid w:val="00877C65"/>
    <w:rsid w:val="00877EFD"/>
    <w:rsid w:val="0088031C"/>
    <w:rsid w:val="00880559"/>
    <w:rsid w:val="0088587C"/>
    <w:rsid w:val="0088630D"/>
    <w:rsid w:val="0088638F"/>
    <w:rsid w:val="008869D1"/>
    <w:rsid w:val="00890D45"/>
    <w:rsid w:val="00890EBD"/>
    <w:rsid w:val="008916C6"/>
    <w:rsid w:val="0089247B"/>
    <w:rsid w:val="00893412"/>
    <w:rsid w:val="00893C5C"/>
    <w:rsid w:val="008940B7"/>
    <w:rsid w:val="008948D9"/>
    <w:rsid w:val="0089567F"/>
    <w:rsid w:val="0089755E"/>
    <w:rsid w:val="008A08E5"/>
    <w:rsid w:val="008A0F29"/>
    <w:rsid w:val="008A15F7"/>
    <w:rsid w:val="008A17D5"/>
    <w:rsid w:val="008B05C4"/>
    <w:rsid w:val="008B0A62"/>
    <w:rsid w:val="008B0F46"/>
    <w:rsid w:val="008B1273"/>
    <w:rsid w:val="008B15E4"/>
    <w:rsid w:val="008B3387"/>
    <w:rsid w:val="008B4F8A"/>
    <w:rsid w:val="008B52AD"/>
    <w:rsid w:val="008B6142"/>
    <w:rsid w:val="008B6720"/>
    <w:rsid w:val="008B7049"/>
    <w:rsid w:val="008B7AD4"/>
    <w:rsid w:val="008B7D86"/>
    <w:rsid w:val="008B7F68"/>
    <w:rsid w:val="008C1807"/>
    <w:rsid w:val="008C244E"/>
    <w:rsid w:val="008C2CA5"/>
    <w:rsid w:val="008C33A2"/>
    <w:rsid w:val="008C3469"/>
    <w:rsid w:val="008C4125"/>
    <w:rsid w:val="008C4A9F"/>
    <w:rsid w:val="008C68BF"/>
    <w:rsid w:val="008C7CF9"/>
    <w:rsid w:val="008D07F9"/>
    <w:rsid w:val="008D0C27"/>
    <w:rsid w:val="008D0FA8"/>
    <w:rsid w:val="008D14F6"/>
    <w:rsid w:val="008D2E9F"/>
    <w:rsid w:val="008D348D"/>
    <w:rsid w:val="008D38CD"/>
    <w:rsid w:val="008D3E9D"/>
    <w:rsid w:val="008D52F3"/>
    <w:rsid w:val="008D5D2C"/>
    <w:rsid w:val="008D5D43"/>
    <w:rsid w:val="008D7128"/>
    <w:rsid w:val="008D77DC"/>
    <w:rsid w:val="008E0015"/>
    <w:rsid w:val="008E00BB"/>
    <w:rsid w:val="008E229B"/>
    <w:rsid w:val="008E2C04"/>
    <w:rsid w:val="008E3873"/>
    <w:rsid w:val="008E399C"/>
    <w:rsid w:val="008E5066"/>
    <w:rsid w:val="008E5D85"/>
    <w:rsid w:val="008E5EBD"/>
    <w:rsid w:val="008E606A"/>
    <w:rsid w:val="008E73E6"/>
    <w:rsid w:val="008F0498"/>
    <w:rsid w:val="008F20E5"/>
    <w:rsid w:val="008F238B"/>
    <w:rsid w:val="008F3303"/>
    <w:rsid w:val="008F5538"/>
    <w:rsid w:val="008F6882"/>
    <w:rsid w:val="008F6EAA"/>
    <w:rsid w:val="008F749F"/>
    <w:rsid w:val="00900B11"/>
    <w:rsid w:val="009016F7"/>
    <w:rsid w:val="00901B3B"/>
    <w:rsid w:val="00902397"/>
    <w:rsid w:val="0090271F"/>
    <w:rsid w:val="00902B3F"/>
    <w:rsid w:val="00902F91"/>
    <w:rsid w:val="009030EF"/>
    <w:rsid w:val="00903E2A"/>
    <w:rsid w:val="0090401B"/>
    <w:rsid w:val="0090442B"/>
    <w:rsid w:val="0090575F"/>
    <w:rsid w:val="0090579E"/>
    <w:rsid w:val="00905E61"/>
    <w:rsid w:val="00906106"/>
    <w:rsid w:val="00906AE5"/>
    <w:rsid w:val="00907479"/>
    <w:rsid w:val="00910415"/>
    <w:rsid w:val="00910914"/>
    <w:rsid w:val="009133ED"/>
    <w:rsid w:val="00915FCD"/>
    <w:rsid w:val="00916296"/>
    <w:rsid w:val="00916396"/>
    <w:rsid w:val="009163CB"/>
    <w:rsid w:val="009166F4"/>
    <w:rsid w:val="009167B9"/>
    <w:rsid w:val="00916C24"/>
    <w:rsid w:val="00917303"/>
    <w:rsid w:val="0092023F"/>
    <w:rsid w:val="00920A73"/>
    <w:rsid w:val="0092165D"/>
    <w:rsid w:val="00921DF5"/>
    <w:rsid w:val="00922C73"/>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1B4A"/>
    <w:rsid w:val="0094221C"/>
    <w:rsid w:val="00942D02"/>
    <w:rsid w:val="00942DCD"/>
    <w:rsid w:val="00942EC2"/>
    <w:rsid w:val="00943450"/>
    <w:rsid w:val="00943A72"/>
    <w:rsid w:val="00944F78"/>
    <w:rsid w:val="00945BF4"/>
    <w:rsid w:val="00946DB9"/>
    <w:rsid w:val="00946F04"/>
    <w:rsid w:val="009471E0"/>
    <w:rsid w:val="00950F6A"/>
    <w:rsid w:val="009515B3"/>
    <w:rsid w:val="00951D96"/>
    <w:rsid w:val="009524ED"/>
    <w:rsid w:val="00952C37"/>
    <w:rsid w:val="00955107"/>
    <w:rsid w:val="0095605F"/>
    <w:rsid w:val="00957929"/>
    <w:rsid w:val="00960738"/>
    <w:rsid w:val="00961153"/>
    <w:rsid w:val="00963E78"/>
    <w:rsid w:val="00964204"/>
    <w:rsid w:val="0096488E"/>
    <w:rsid w:val="00965F51"/>
    <w:rsid w:val="00966409"/>
    <w:rsid w:val="00966A8B"/>
    <w:rsid w:val="009675EE"/>
    <w:rsid w:val="009704E0"/>
    <w:rsid w:val="00971F09"/>
    <w:rsid w:val="009720FA"/>
    <w:rsid w:val="009728A6"/>
    <w:rsid w:val="0097477A"/>
    <w:rsid w:val="009759CF"/>
    <w:rsid w:val="00975B9B"/>
    <w:rsid w:val="00977568"/>
    <w:rsid w:val="009778FE"/>
    <w:rsid w:val="00977B9A"/>
    <w:rsid w:val="00977FC6"/>
    <w:rsid w:val="00980682"/>
    <w:rsid w:val="00980B36"/>
    <w:rsid w:val="009813D8"/>
    <w:rsid w:val="00982033"/>
    <w:rsid w:val="00982B95"/>
    <w:rsid w:val="009836B8"/>
    <w:rsid w:val="00986759"/>
    <w:rsid w:val="00990946"/>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54A8"/>
    <w:rsid w:val="009A60AD"/>
    <w:rsid w:val="009A6944"/>
    <w:rsid w:val="009B0C84"/>
    <w:rsid w:val="009B1EF1"/>
    <w:rsid w:val="009B27F4"/>
    <w:rsid w:val="009B33C7"/>
    <w:rsid w:val="009B3F03"/>
    <w:rsid w:val="009B4792"/>
    <w:rsid w:val="009B54CB"/>
    <w:rsid w:val="009B57EA"/>
    <w:rsid w:val="009B676E"/>
    <w:rsid w:val="009B78D4"/>
    <w:rsid w:val="009C0CE3"/>
    <w:rsid w:val="009C30D7"/>
    <w:rsid w:val="009C395D"/>
    <w:rsid w:val="009C4044"/>
    <w:rsid w:val="009C567E"/>
    <w:rsid w:val="009C677E"/>
    <w:rsid w:val="009D1423"/>
    <w:rsid w:val="009D256D"/>
    <w:rsid w:val="009D25D9"/>
    <w:rsid w:val="009D281F"/>
    <w:rsid w:val="009D3B54"/>
    <w:rsid w:val="009D411E"/>
    <w:rsid w:val="009D4926"/>
    <w:rsid w:val="009D54FD"/>
    <w:rsid w:val="009D5B3F"/>
    <w:rsid w:val="009D62C3"/>
    <w:rsid w:val="009D6549"/>
    <w:rsid w:val="009D676A"/>
    <w:rsid w:val="009D7916"/>
    <w:rsid w:val="009E282D"/>
    <w:rsid w:val="009E2C90"/>
    <w:rsid w:val="009E4048"/>
    <w:rsid w:val="009E51F4"/>
    <w:rsid w:val="009E6ADF"/>
    <w:rsid w:val="009E7D58"/>
    <w:rsid w:val="009F14D5"/>
    <w:rsid w:val="009F1D50"/>
    <w:rsid w:val="009F27BE"/>
    <w:rsid w:val="009F5494"/>
    <w:rsid w:val="009F616D"/>
    <w:rsid w:val="009F78DD"/>
    <w:rsid w:val="009F7C90"/>
    <w:rsid w:val="00A00291"/>
    <w:rsid w:val="00A004D4"/>
    <w:rsid w:val="00A005C6"/>
    <w:rsid w:val="00A008A8"/>
    <w:rsid w:val="00A009C9"/>
    <w:rsid w:val="00A00E2E"/>
    <w:rsid w:val="00A013BB"/>
    <w:rsid w:val="00A019DB"/>
    <w:rsid w:val="00A0219D"/>
    <w:rsid w:val="00A02C69"/>
    <w:rsid w:val="00A02ECE"/>
    <w:rsid w:val="00A0300B"/>
    <w:rsid w:val="00A03DD1"/>
    <w:rsid w:val="00A05628"/>
    <w:rsid w:val="00A059F2"/>
    <w:rsid w:val="00A06B61"/>
    <w:rsid w:val="00A10F02"/>
    <w:rsid w:val="00A10F0A"/>
    <w:rsid w:val="00A10F85"/>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8F9"/>
    <w:rsid w:val="00A30F7B"/>
    <w:rsid w:val="00A3169D"/>
    <w:rsid w:val="00A31757"/>
    <w:rsid w:val="00A31AED"/>
    <w:rsid w:val="00A31DCF"/>
    <w:rsid w:val="00A34412"/>
    <w:rsid w:val="00A344E2"/>
    <w:rsid w:val="00A34AEF"/>
    <w:rsid w:val="00A34FEA"/>
    <w:rsid w:val="00A3507E"/>
    <w:rsid w:val="00A36657"/>
    <w:rsid w:val="00A377DE"/>
    <w:rsid w:val="00A40411"/>
    <w:rsid w:val="00A40D3B"/>
    <w:rsid w:val="00A41DDF"/>
    <w:rsid w:val="00A423FE"/>
    <w:rsid w:val="00A42793"/>
    <w:rsid w:val="00A43F9E"/>
    <w:rsid w:val="00A440BB"/>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116C"/>
    <w:rsid w:val="00A62ABC"/>
    <w:rsid w:val="00A6511C"/>
    <w:rsid w:val="00A657F0"/>
    <w:rsid w:val="00A663D8"/>
    <w:rsid w:val="00A67097"/>
    <w:rsid w:val="00A67558"/>
    <w:rsid w:val="00A675D2"/>
    <w:rsid w:val="00A70B8D"/>
    <w:rsid w:val="00A7124D"/>
    <w:rsid w:val="00A7187C"/>
    <w:rsid w:val="00A72CF1"/>
    <w:rsid w:val="00A7305B"/>
    <w:rsid w:val="00A7380C"/>
    <w:rsid w:val="00A73B48"/>
    <w:rsid w:val="00A74808"/>
    <w:rsid w:val="00A74DB8"/>
    <w:rsid w:val="00A75950"/>
    <w:rsid w:val="00A76887"/>
    <w:rsid w:val="00A7761A"/>
    <w:rsid w:val="00A81292"/>
    <w:rsid w:val="00A8149C"/>
    <w:rsid w:val="00A81DA0"/>
    <w:rsid w:val="00A8209F"/>
    <w:rsid w:val="00A82346"/>
    <w:rsid w:val="00A8237D"/>
    <w:rsid w:val="00A83786"/>
    <w:rsid w:val="00A848A4"/>
    <w:rsid w:val="00A85F4A"/>
    <w:rsid w:val="00A871DA"/>
    <w:rsid w:val="00A878F8"/>
    <w:rsid w:val="00A91BD3"/>
    <w:rsid w:val="00A930E5"/>
    <w:rsid w:val="00A93850"/>
    <w:rsid w:val="00A93A49"/>
    <w:rsid w:val="00A93D58"/>
    <w:rsid w:val="00A9465A"/>
    <w:rsid w:val="00A963EC"/>
    <w:rsid w:val="00A9671C"/>
    <w:rsid w:val="00A9754D"/>
    <w:rsid w:val="00A976A9"/>
    <w:rsid w:val="00AA0E8A"/>
    <w:rsid w:val="00AA2CCC"/>
    <w:rsid w:val="00AA3187"/>
    <w:rsid w:val="00AA384D"/>
    <w:rsid w:val="00AA3F44"/>
    <w:rsid w:val="00AA424C"/>
    <w:rsid w:val="00AA53F1"/>
    <w:rsid w:val="00AA5901"/>
    <w:rsid w:val="00AA60B4"/>
    <w:rsid w:val="00AA68DA"/>
    <w:rsid w:val="00AA6BA2"/>
    <w:rsid w:val="00AB026F"/>
    <w:rsid w:val="00AB08AA"/>
    <w:rsid w:val="00AB167C"/>
    <w:rsid w:val="00AB1D53"/>
    <w:rsid w:val="00AB2D12"/>
    <w:rsid w:val="00AB39C7"/>
    <w:rsid w:val="00AB3D6D"/>
    <w:rsid w:val="00AB4D3C"/>
    <w:rsid w:val="00AB5D98"/>
    <w:rsid w:val="00AB6728"/>
    <w:rsid w:val="00AB6A41"/>
    <w:rsid w:val="00AC1580"/>
    <w:rsid w:val="00AC158E"/>
    <w:rsid w:val="00AC1DDD"/>
    <w:rsid w:val="00AC1EB6"/>
    <w:rsid w:val="00AC297A"/>
    <w:rsid w:val="00AC2ABD"/>
    <w:rsid w:val="00AC3629"/>
    <w:rsid w:val="00AC4009"/>
    <w:rsid w:val="00AC41FE"/>
    <w:rsid w:val="00AC4A34"/>
    <w:rsid w:val="00AC4BEE"/>
    <w:rsid w:val="00AC5918"/>
    <w:rsid w:val="00AC5986"/>
    <w:rsid w:val="00AC61A7"/>
    <w:rsid w:val="00AC6211"/>
    <w:rsid w:val="00AC68F0"/>
    <w:rsid w:val="00AC79FA"/>
    <w:rsid w:val="00AC7BBF"/>
    <w:rsid w:val="00AD0DBD"/>
    <w:rsid w:val="00AD1155"/>
    <w:rsid w:val="00AD2042"/>
    <w:rsid w:val="00AD2512"/>
    <w:rsid w:val="00AD2AC0"/>
    <w:rsid w:val="00AD34D0"/>
    <w:rsid w:val="00AD3DFC"/>
    <w:rsid w:val="00AD62D7"/>
    <w:rsid w:val="00AE1479"/>
    <w:rsid w:val="00AE1675"/>
    <w:rsid w:val="00AE2B24"/>
    <w:rsid w:val="00AE2DEC"/>
    <w:rsid w:val="00AE34EF"/>
    <w:rsid w:val="00AE3717"/>
    <w:rsid w:val="00AE3D5C"/>
    <w:rsid w:val="00AE3DA3"/>
    <w:rsid w:val="00AE4CBE"/>
    <w:rsid w:val="00AE61AA"/>
    <w:rsid w:val="00AE681E"/>
    <w:rsid w:val="00AE73AF"/>
    <w:rsid w:val="00AE7435"/>
    <w:rsid w:val="00AE7FA7"/>
    <w:rsid w:val="00AF00A7"/>
    <w:rsid w:val="00AF05B7"/>
    <w:rsid w:val="00AF1369"/>
    <w:rsid w:val="00AF28E0"/>
    <w:rsid w:val="00AF39D7"/>
    <w:rsid w:val="00AF632F"/>
    <w:rsid w:val="00AF76D3"/>
    <w:rsid w:val="00AF7A4E"/>
    <w:rsid w:val="00B00897"/>
    <w:rsid w:val="00B00E44"/>
    <w:rsid w:val="00B014E7"/>
    <w:rsid w:val="00B01511"/>
    <w:rsid w:val="00B01E7F"/>
    <w:rsid w:val="00B032D3"/>
    <w:rsid w:val="00B04067"/>
    <w:rsid w:val="00B04178"/>
    <w:rsid w:val="00B05CB1"/>
    <w:rsid w:val="00B05E89"/>
    <w:rsid w:val="00B06C26"/>
    <w:rsid w:val="00B06F4C"/>
    <w:rsid w:val="00B07876"/>
    <w:rsid w:val="00B07A2A"/>
    <w:rsid w:val="00B07C05"/>
    <w:rsid w:val="00B07C06"/>
    <w:rsid w:val="00B10095"/>
    <w:rsid w:val="00B10F74"/>
    <w:rsid w:val="00B114F2"/>
    <w:rsid w:val="00B1283D"/>
    <w:rsid w:val="00B12CBA"/>
    <w:rsid w:val="00B13D71"/>
    <w:rsid w:val="00B15449"/>
    <w:rsid w:val="00B16A36"/>
    <w:rsid w:val="00B17C64"/>
    <w:rsid w:val="00B20E7B"/>
    <w:rsid w:val="00B21B86"/>
    <w:rsid w:val="00B231BE"/>
    <w:rsid w:val="00B251CA"/>
    <w:rsid w:val="00B25DC7"/>
    <w:rsid w:val="00B2629D"/>
    <w:rsid w:val="00B26361"/>
    <w:rsid w:val="00B26D94"/>
    <w:rsid w:val="00B270E6"/>
    <w:rsid w:val="00B3096B"/>
    <w:rsid w:val="00B30EB8"/>
    <w:rsid w:val="00B310D3"/>
    <w:rsid w:val="00B31447"/>
    <w:rsid w:val="00B315F0"/>
    <w:rsid w:val="00B31E7C"/>
    <w:rsid w:val="00B323EA"/>
    <w:rsid w:val="00B333FA"/>
    <w:rsid w:val="00B3363E"/>
    <w:rsid w:val="00B34833"/>
    <w:rsid w:val="00B379C6"/>
    <w:rsid w:val="00B40FC8"/>
    <w:rsid w:val="00B4109A"/>
    <w:rsid w:val="00B414A9"/>
    <w:rsid w:val="00B42F32"/>
    <w:rsid w:val="00B43ECD"/>
    <w:rsid w:val="00B4450A"/>
    <w:rsid w:val="00B44C32"/>
    <w:rsid w:val="00B45677"/>
    <w:rsid w:val="00B45CE9"/>
    <w:rsid w:val="00B46FB6"/>
    <w:rsid w:val="00B51431"/>
    <w:rsid w:val="00B51600"/>
    <w:rsid w:val="00B520BE"/>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1B2F"/>
    <w:rsid w:val="00B62CC9"/>
    <w:rsid w:val="00B62D0E"/>
    <w:rsid w:val="00B63E1C"/>
    <w:rsid w:val="00B64962"/>
    <w:rsid w:val="00B700DB"/>
    <w:rsid w:val="00B70D56"/>
    <w:rsid w:val="00B70DB6"/>
    <w:rsid w:val="00B71BAF"/>
    <w:rsid w:val="00B72E82"/>
    <w:rsid w:val="00B75094"/>
    <w:rsid w:val="00B751CB"/>
    <w:rsid w:val="00B77E27"/>
    <w:rsid w:val="00B80E33"/>
    <w:rsid w:val="00B81A24"/>
    <w:rsid w:val="00B81FB3"/>
    <w:rsid w:val="00B82427"/>
    <w:rsid w:val="00B84949"/>
    <w:rsid w:val="00B84BAA"/>
    <w:rsid w:val="00B86678"/>
    <w:rsid w:val="00B869A0"/>
    <w:rsid w:val="00B86A19"/>
    <w:rsid w:val="00B90735"/>
    <w:rsid w:val="00B929C6"/>
    <w:rsid w:val="00B942D0"/>
    <w:rsid w:val="00B947E0"/>
    <w:rsid w:val="00B94C54"/>
    <w:rsid w:val="00B963CD"/>
    <w:rsid w:val="00B96F14"/>
    <w:rsid w:val="00B97420"/>
    <w:rsid w:val="00BA049B"/>
    <w:rsid w:val="00BA0593"/>
    <w:rsid w:val="00BA0823"/>
    <w:rsid w:val="00BA1111"/>
    <w:rsid w:val="00BA257E"/>
    <w:rsid w:val="00BA3E9D"/>
    <w:rsid w:val="00BA6E76"/>
    <w:rsid w:val="00BB10E3"/>
    <w:rsid w:val="00BB10F5"/>
    <w:rsid w:val="00BB29B9"/>
    <w:rsid w:val="00BB2C36"/>
    <w:rsid w:val="00BB3AE8"/>
    <w:rsid w:val="00BB4B99"/>
    <w:rsid w:val="00BB4FC9"/>
    <w:rsid w:val="00BB56C9"/>
    <w:rsid w:val="00BB5A99"/>
    <w:rsid w:val="00BB6E70"/>
    <w:rsid w:val="00BB7339"/>
    <w:rsid w:val="00BB781A"/>
    <w:rsid w:val="00BB7925"/>
    <w:rsid w:val="00BC2439"/>
    <w:rsid w:val="00BC2FFF"/>
    <w:rsid w:val="00BC3C6A"/>
    <w:rsid w:val="00BC3CE5"/>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55CC"/>
    <w:rsid w:val="00BD78DE"/>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872"/>
    <w:rsid w:val="00BF2A95"/>
    <w:rsid w:val="00BF4F97"/>
    <w:rsid w:val="00BF6578"/>
    <w:rsid w:val="00BF6C2A"/>
    <w:rsid w:val="00BF7744"/>
    <w:rsid w:val="00BF7B2D"/>
    <w:rsid w:val="00C008E9"/>
    <w:rsid w:val="00C00984"/>
    <w:rsid w:val="00C01EDD"/>
    <w:rsid w:val="00C02DF0"/>
    <w:rsid w:val="00C03F9C"/>
    <w:rsid w:val="00C040F9"/>
    <w:rsid w:val="00C042AF"/>
    <w:rsid w:val="00C04899"/>
    <w:rsid w:val="00C04BB0"/>
    <w:rsid w:val="00C04C15"/>
    <w:rsid w:val="00C05F33"/>
    <w:rsid w:val="00C0746B"/>
    <w:rsid w:val="00C07C23"/>
    <w:rsid w:val="00C10FC8"/>
    <w:rsid w:val="00C113F1"/>
    <w:rsid w:val="00C11EAD"/>
    <w:rsid w:val="00C12393"/>
    <w:rsid w:val="00C126C2"/>
    <w:rsid w:val="00C129EA"/>
    <w:rsid w:val="00C12DFA"/>
    <w:rsid w:val="00C141F6"/>
    <w:rsid w:val="00C15450"/>
    <w:rsid w:val="00C155BD"/>
    <w:rsid w:val="00C156D0"/>
    <w:rsid w:val="00C15CAD"/>
    <w:rsid w:val="00C16C3B"/>
    <w:rsid w:val="00C20177"/>
    <w:rsid w:val="00C201A2"/>
    <w:rsid w:val="00C2099D"/>
    <w:rsid w:val="00C21D5E"/>
    <w:rsid w:val="00C220A5"/>
    <w:rsid w:val="00C2314E"/>
    <w:rsid w:val="00C236C9"/>
    <w:rsid w:val="00C23ABD"/>
    <w:rsid w:val="00C26457"/>
    <w:rsid w:val="00C27106"/>
    <w:rsid w:val="00C27BD1"/>
    <w:rsid w:val="00C309E6"/>
    <w:rsid w:val="00C31B6B"/>
    <w:rsid w:val="00C321B8"/>
    <w:rsid w:val="00C33079"/>
    <w:rsid w:val="00C333F7"/>
    <w:rsid w:val="00C338A8"/>
    <w:rsid w:val="00C346E8"/>
    <w:rsid w:val="00C349AE"/>
    <w:rsid w:val="00C34C05"/>
    <w:rsid w:val="00C34E4D"/>
    <w:rsid w:val="00C35A36"/>
    <w:rsid w:val="00C36A14"/>
    <w:rsid w:val="00C3763A"/>
    <w:rsid w:val="00C40284"/>
    <w:rsid w:val="00C405BA"/>
    <w:rsid w:val="00C40DC3"/>
    <w:rsid w:val="00C41A98"/>
    <w:rsid w:val="00C42213"/>
    <w:rsid w:val="00C424D5"/>
    <w:rsid w:val="00C4320C"/>
    <w:rsid w:val="00C4327B"/>
    <w:rsid w:val="00C437C1"/>
    <w:rsid w:val="00C43F70"/>
    <w:rsid w:val="00C44423"/>
    <w:rsid w:val="00C4530A"/>
    <w:rsid w:val="00C454EE"/>
    <w:rsid w:val="00C45EAF"/>
    <w:rsid w:val="00C46048"/>
    <w:rsid w:val="00C468C2"/>
    <w:rsid w:val="00C4695E"/>
    <w:rsid w:val="00C500F7"/>
    <w:rsid w:val="00C50587"/>
    <w:rsid w:val="00C50B52"/>
    <w:rsid w:val="00C52EE8"/>
    <w:rsid w:val="00C534FA"/>
    <w:rsid w:val="00C54515"/>
    <w:rsid w:val="00C54AB4"/>
    <w:rsid w:val="00C54B3D"/>
    <w:rsid w:val="00C5505D"/>
    <w:rsid w:val="00C5652F"/>
    <w:rsid w:val="00C57F90"/>
    <w:rsid w:val="00C60F32"/>
    <w:rsid w:val="00C63DFE"/>
    <w:rsid w:val="00C6426E"/>
    <w:rsid w:val="00C6458C"/>
    <w:rsid w:val="00C70322"/>
    <w:rsid w:val="00C7060D"/>
    <w:rsid w:val="00C706A4"/>
    <w:rsid w:val="00C70D96"/>
    <w:rsid w:val="00C71C22"/>
    <w:rsid w:val="00C72514"/>
    <w:rsid w:val="00C75038"/>
    <w:rsid w:val="00C779B4"/>
    <w:rsid w:val="00C77A67"/>
    <w:rsid w:val="00C8052C"/>
    <w:rsid w:val="00C8185D"/>
    <w:rsid w:val="00C81EB6"/>
    <w:rsid w:val="00C820BD"/>
    <w:rsid w:val="00C83197"/>
    <w:rsid w:val="00C86D6E"/>
    <w:rsid w:val="00C87A10"/>
    <w:rsid w:val="00C90652"/>
    <w:rsid w:val="00C92AED"/>
    <w:rsid w:val="00C92CEC"/>
    <w:rsid w:val="00C938AF"/>
    <w:rsid w:val="00C93ABE"/>
    <w:rsid w:val="00C948C5"/>
    <w:rsid w:val="00C94A2B"/>
    <w:rsid w:val="00CA00E2"/>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2DB4"/>
    <w:rsid w:val="00CB405E"/>
    <w:rsid w:val="00CB5338"/>
    <w:rsid w:val="00CB7391"/>
    <w:rsid w:val="00CB75BD"/>
    <w:rsid w:val="00CC03FB"/>
    <w:rsid w:val="00CC2690"/>
    <w:rsid w:val="00CC28A8"/>
    <w:rsid w:val="00CC31E9"/>
    <w:rsid w:val="00CC436F"/>
    <w:rsid w:val="00CC458D"/>
    <w:rsid w:val="00CC527B"/>
    <w:rsid w:val="00CC549B"/>
    <w:rsid w:val="00CC56D1"/>
    <w:rsid w:val="00CC5E29"/>
    <w:rsid w:val="00CC6878"/>
    <w:rsid w:val="00CC6B23"/>
    <w:rsid w:val="00CC6DE6"/>
    <w:rsid w:val="00CD0280"/>
    <w:rsid w:val="00CD201A"/>
    <w:rsid w:val="00CD39A5"/>
    <w:rsid w:val="00CD4C7B"/>
    <w:rsid w:val="00CD4D6B"/>
    <w:rsid w:val="00CD5B30"/>
    <w:rsid w:val="00CD6E85"/>
    <w:rsid w:val="00CD7053"/>
    <w:rsid w:val="00CE1F64"/>
    <w:rsid w:val="00CE3549"/>
    <w:rsid w:val="00CE50C1"/>
    <w:rsid w:val="00CE5D9C"/>
    <w:rsid w:val="00CE61B9"/>
    <w:rsid w:val="00CE670A"/>
    <w:rsid w:val="00CE69C6"/>
    <w:rsid w:val="00CE6DFE"/>
    <w:rsid w:val="00CE7F57"/>
    <w:rsid w:val="00CF0E5B"/>
    <w:rsid w:val="00CF181D"/>
    <w:rsid w:val="00CF1E30"/>
    <w:rsid w:val="00CF5045"/>
    <w:rsid w:val="00CF5E8A"/>
    <w:rsid w:val="00CF66F8"/>
    <w:rsid w:val="00CF7081"/>
    <w:rsid w:val="00CF74A2"/>
    <w:rsid w:val="00CF77F5"/>
    <w:rsid w:val="00D00E91"/>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5BDB"/>
    <w:rsid w:val="00D166AC"/>
    <w:rsid w:val="00D1696E"/>
    <w:rsid w:val="00D16AA2"/>
    <w:rsid w:val="00D16F87"/>
    <w:rsid w:val="00D1726F"/>
    <w:rsid w:val="00D17961"/>
    <w:rsid w:val="00D17C37"/>
    <w:rsid w:val="00D22064"/>
    <w:rsid w:val="00D221A4"/>
    <w:rsid w:val="00D226DE"/>
    <w:rsid w:val="00D234EA"/>
    <w:rsid w:val="00D24257"/>
    <w:rsid w:val="00D24892"/>
    <w:rsid w:val="00D2634E"/>
    <w:rsid w:val="00D30A6B"/>
    <w:rsid w:val="00D31A34"/>
    <w:rsid w:val="00D33D90"/>
    <w:rsid w:val="00D33E7F"/>
    <w:rsid w:val="00D3495A"/>
    <w:rsid w:val="00D34B03"/>
    <w:rsid w:val="00D351C2"/>
    <w:rsid w:val="00D36E4F"/>
    <w:rsid w:val="00D40F08"/>
    <w:rsid w:val="00D41E58"/>
    <w:rsid w:val="00D42E0A"/>
    <w:rsid w:val="00D430F5"/>
    <w:rsid w:val="00D43866"/>
    <w:rsid w:val="00D43E63"/>
    <w:rsid w:val="00D442A1"/>
    <w:rsid w:val="00D44601"/>
    <w:rsid w:val="00D45E4B"/>
    <w:rsid w:val="00D45E5F"/>
    <w:rsid w:val="00D47133"/>
    <w:rsid w:val="00D474C5"/>
    <w:rsid w:val="00D47558"/>
    <w:rsid w:val="00D52B48"/>
    <w:rsid w:val="00D54547"/>
    <w:rsid w:val="00D55A4F"/>
    <w:rsid w:val="00D574FD"/>
    <w:rsid w:val="00D60F3A"/>
    <w:rsid w:val="00D617D1"/>
    <w:rsid w:val="00D629A2"/>
    <w:rsid w:val="00D62A78"/>
    <w:rsid w:val="00D63618"/>
    <w:rsid w:val="00D644B7"/>
    <w:rsid w:val="00D64678"/>
    <w:rsid w:val="00D6481F"/>
    <w:rsid w:val="00D65A7D"/>
    <w:rsid w:val="00D65B87"/>
    <w:rsid w:val="00D66B31"/>
    <w:rsid w:val="00D700EA"/>
    <w:rsid w:val="00D70300"/>
    <w:rsid w:val="00D71629"/>
    <w:rsid w:val="00D71630"/>
    <w:rsid w:val="00D727F6"/>
    <w:rsid w:val="00D738D6"/>
    <w:rsid w:val="00D738EF"/>
    <w:rsid w:val="00D74737"/>
    <w:rsid w:val="00D75277"/>
    <w:rsid w:val="00D752DA"/>
    <w:rsid w:val="00D752EA"/>
    <w:rsid w:val="00D7684A"/>
    <w:rsid w:val="00D775BC"/>
    <w:rsid w:val="00D80032"/>
    <w:rsid w:val="00D80795"/>
    <w:rsid w:val="00D80CD2"/>
    <w:rsid w:val="00D80FB0"/>
    <w:rsid w:val="00D81414"/>
    <w:rsid w:val="00D8197D"/>
    <w:rsid w:val="00D8270F"/>
    <w:rsid w:val="00D84E32"/>
    <w:rsid w:val="00D84FB4"/>
    <w:rsid w:val="00D85901"/>
    <w:rsid w:val="00D85FBE"/>
    <w:rsid w:val="00D863C7"/>
    <w:rsid w:val="00D864C9"/>
    <w:rsid w:val="00D864DE"/>
    <w:rsid w:val="00D86B40"/>
    <w:rsid w:val="00D86C3E"/>
    <w:rsid w:val="00D879F6"/>
    <w:rsid w:val="00D87E00"/>
    <w:rsid w:val="00D9134D"/>
    <w:rsid w:val="00D92FC7"/>
    <w:rsid w:val="00D93B50"/>
    <w:rsid w:val="00D949CB"/>
    <w:rsid w:val="00D94E04"/>
    <w:rsid w:val="00D96100"/>
    <w:rsid w:val="00D966F1"/>
    <w:rsid w:val="00D97512"/>
    <w:rsid w:val="00D976D2"/>
    <w:rsid w:val="00D9785D"/>
    <w:rsid w:val="00D97AA0"/>
    <w:rsid w:val="00DA09E3"/>
    <w:rsid w:val="00DA30F5"/>
    <w:rsid w:val="00DA3271"/>
    <w:rsid w:val="00DA36C1"/>
    <w:rsid w:val="00DA4310"/>
    <w:rsid w:val="00DA5797"/>
    <w:rsid w:val="00DA5ADB"/>
    <w:rsid w:val="00DA7A03"/>
    <w:rsid w:val="00DA7B27"/>
    <w:rsid w:val="00DA7CF8"/>
    <w:rsid w:val="00DA7FCE"/>
    <w:rsid w:val="00DB0AC7"/>
    <w:rsid w:val="00DB1156"/>
    <w:rsid w:val="00DB1818"/>
    <w:rsid w:val="00DB2042"/>
    <w:rsid w:val="00DB28ED"/>
    <w:rsid w:val="00DB391E"/>
    <w:rsid w:val="00DB54BB"/>
    <w:rsid w:val="00DB5517"/>
    <w:rsid w:val="00DB555D"/>
    <w:rsid w:val="00DB5799"/>
    <w:rsid w:val="00DB61EE"/>
    <w:rsid w:val="00DB62B3"/>
    <w:rsid w:val="00DB6EE1"/>
    <w:rsid w:val="00DB7370"/>
    <w:rsid w:val="00DC103E"/>
    <w:rsid w:val="00DC1741"/>
    <w:rsid w:val="00DC234B"/>
    <w:rsid w:val="00DC2D94"/>
    <w:rsid w:val="00DC309B"/>
    <w:rsid w:val="00DC3D55"/>
    <w:rsid w:val="00DC4DA2"/>
    <w:rsid w:val="00DC4F46"/>
    <w:rsid w:val="00DC7732"/>
    <w:rsid w:val="00DC7939"/>
    <w:rsid w:val="00DD015C"/>
    <w:rsid w:val="00DD2536"/>
    <w:rsid w:val="00DD4B22"/>
    <w:rsid w:val="00DD591B"/>
    <w:rsid w:val="00DD6A01"/>
    <w:rsid w:val="00DD6D0B"/>
    <w:rsid w:val="00DE09ED"/>
    <w:rsid w:val="00DE13B2"/>
    <w:rsid w:val="00DE17CC"/>
    <w:rsid w:val="00DE2BA3"/>
    <w:rsid w:val="00DE354E"/>
    <w:rsid w:val="00DE3ECC"/>
    <w:rsid w:val="00DE3FEC"/>
    <w:rsid w:val="00DE6265"/>
    <w:rsid w:val="00DE79CF"/>
    <w:rsid w:val="00DE7CAC"/>
    <w:rsid w:val="00DF0256"/>
    <w:rsid w:val="00DF1E42"/>
    <w:rsid w:val="00DF20B2"/>
    <w:rsid w:val="00DF2764"/>
    <w:rsid w:val="00DF282E"/>
    <w:rsid w:val="00DF3663"/>
    <w:rsid w:val="00DF3A80"/>
    <w:rsid w:val="00DF501D"/>
    <w:rsid w:val="00DF543E"/>
    <w:rsid w:val="00DF5A81"/>
    <w:rsid w:val="00DF5D6F"/>
    <w:rsid w:val="00DF7B66"/>
    <w:rsid w:val="00DF7C77"/>
    <w:rsid w:val="00DF7F02"/>
    <w:rsid w:val="00DF7FDF"/>
    <w:rsid w:val="00E0054E"/>
    <w:rsid w:val="00E00BBA"/>
    <w:rsid w:val="00E03465"/>
    <w:rsid w:val="00E03C0D"/>
    <w:rsid w:val="00E0611B"/>
    <w:rsid w:val="00E06A37"/>
    <w:rsid w:val="00E06A62"/>
    <w:rsid w:val="00E06C99"/>
    <w:rsid w:val="00E06CCF"/>
    <w:rsid w:val="00E06D6A"/>
    <w:rsid w:val="00E10D23"/>
    <w:rsid w:val="00E11863"/>
    <w:rsid w:val="00E11F47"/>
    <w:rsid w:val="00E13B13"/>
    <w:rsid w:val="00E14FEE"/>
    <w:rsid w:val="00E1570D"/>
    <w:rsid w:val="00E1639F"/>
    <w:rsid w:val="00E16A65"/>
    <w:rsid w:val="00E16CF7"/>
    <w:rsid w:val="00E171F0"/>
    <w:rsid w:val="00E22600"/>
    <w:rsid w:val="00E23C5D"/>
    <w:rsid w:val="00E251A2"/>
    <w:rsid w:val="00E2572E"/>
    <w:rsid w:val="00E26110"/>
    <w:rsid w:val="00E3007F"/>
    <w:rsid w:val="00E33F83"/>
    <w:rsid w:val="00E34291"/>
    <w:rsid w:val="00E351E1"/>
    <w:rsid w:val="00E35AD9"/>
    <w:rsid w:val="00E36776"/>
    <w:rsid w:val="00E36BE4"/>
    <w:rsid w:val="00E37A03"/>
    <w:rsid w:val="00E37CF5"/>
    <w:rsid w:val="00E40AD4"/>
    <w:rsid w:val="00E40B74"/>
    <w:rsid w:val="00E410DD"/>
    <w:rsid w:val="00E42167"/>
    <w:rsid w:val="00E43461"/>
    <w:rsid w:val="00E442A0"/>
    <w:rsid w:val="00E45D6D"/>
    <w:rsid w:val="00E46AD3"/>
    <w:rsid w:val="00E50FBD"/>
    <w:rsid w:val="00E514CE"/>
    <w:rsid w:val="00E5169F"/>
    <w:rsid w:val="00E52084"/>
    <w:rsid w:val="00E557CE"/>
    <w:rsid w:val="00E55B4B"/>
    <w:rsid w:val="00E561EC"/>
    <w:rsid w:val="00E5699E"/>
    <w:rsid w:val="00E57DB7"/>
    <w:rsid w:val="00E6091F"/>
    <w:rsid w:val="00E624D0"/>
    <w:rsid w:val="00E62835"/>
    <w:rsid w:val="00E62856"/>
    <w:rsid w:val="00E63D99"/>
    <w:rsid w:val="00E65B1E"/>
    <w:rsid w:val="00E65CD6"/>
    <w:rsid w:val="00E65E1D"/>
    <w:rsid w:val="00E66652"/>
    <w:rsid w:val="00E666BE"/>
    <w:rsid w:val="00E66A09"/>
    <w:rsid w:val="00E66C0D"/>
    <w:rsid w:val="00E67277"/>
    <w:rsid w:val="00E67BDB"/>
    <w:rsid w:val="00E70084"/>
    <w:rsid w:val="00E707B4"/>
    <w:rsid w:val="00E70E61"/>
    <w:rsid w:val="00E71029"/>
    <w:rsid w:val="00E711C5"/>
    <w:rsid w:val="00E71BEE"/>
    <w:rsid w:val="00E720AB"/>
    <w:rsid w:val="00E72477"/>
    <w:rsid w:val="00E7296E"/>
    <w:rsid w:val="00E72970"/>
    <w:rsid w:val="00E7297B"/>
    <w:rsid w:val="00E73A26"/>
    <w:rsid w:val="00E73A68"/>
    <w:rsid w:val="00E73C41"/>
    <w:rsid w:val="00E7481A"/>
    <w:rsid w:val="00E7558D"/>
    <w:rsid w:val="00E75A0D"/>
    <w:rsid w:val="00E75D86"/>
    <w:rsid w:val="00E75E43"/>
    <w:rsid w:val="00E765E3"/>
    <w:rsid w:val="00E76BB7"/>
    <w:rsid w:val="00E76D16"/>
    <w:rsid w:val="00E77571"/>
    <w:rsid w:val="00E77645"/>
    <w:rsid w:val="00E77864"/>
    <w:rsid w:val="00E811DC"/>
    <w:rsid w:val="00E81200"/>
    <w:rsid w:val="00E815D7"/>
    <w:rsid w:val="00E823B6"/>
    <w:rsid w:val="00E8255D"/>
    <w:rsid w:val="00E82BFB"/>
    <w:rsid w:val="00E83421"/>
    <w:rsid w:val="00E8431D"/>
    <w:rsid w:val="00E84DFC"/>
    <w:rsid w:val="00E856CF"/>
    <w:rsid w:val="00E86886"/>
    <w:rsid w:val="00E87D81"/>
    <w:rsid w:val="00E90858"/>
    <w:rsid w:val="00E9162C"/>
    <w:rsid w:val="00E929E1"/>
    <w:rsid w:val="00E93065"/>
    <w:rsid w:val="00E93B17"/>
    <w:rsid w:val="00E960E7"/>
    <w:rsid w:val="00E9629F"/>
    <w:rsid w:val="00E9659B"/>
    <w:rsid w:val="00E96A50"/>
    <w:rsid w:val="00EA0060"/>
    <w:rsid w:val="00EA032A"/>
    <w:rsid w:val="00EA0718"/>
    <w:rsid w:val="00EA0D65"/>
    <w:rsid w:val="00EA0F74"/>
    <w:rsid w:val="00EA1C2C"/>
    <w:rsid w:val="00EA2A4C"/>
    <w:rsid w:val="00EA2E0A"/>
    <w:rsid w:val="00EA386B"/>
    <w:rsid w:val="00EA40E1"/>
    <w:rsid w:val="00EA44F0"/>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5118"/>
    <w:rsid w:val="00EB5193"/>
    <w:rsid w:val="00EB7BC2"/>
    <w:rsid w:val="00EB7F85"/>
    <w:rsid w:val="00EC03EC"/>
    <w:rsid w:val="00EC051C"/>
    <w:rsid w:val="00EC241E"/>
    <w:rsid w:val="00EC4A25"/>
    <w:rsid w:val="00EC5568"/>
    <w:rsid w:val="00EC59CD"/>
    <w:rsid w:val="00EC5E6B"/>
    <w:rsid w:val="00EC7251"/>
    <w:rsid w:val="00EC75BA"/>
    <w:rsid w:val="00EC7A03"/>
    <w:rsid w:val="00ED0193"/>
    <w:rsid w:val="00ED106F"/>
    <w:rsid w:val="00ED1264"/>
    <w:rsid w:val="00ED13B4"/>
    <w:rsid w:val="00ED1C97"/>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E7295"/>
    <w:rsid w:val="00EF1554"/>
    <w:rsid w:val="00EF18AF"/>
    <w:rsid w:val="00EF1C76"/>
    <w:rsid w:val="00EF28BE"/>
    <w:rsid w:val="00EF46DA"/>
    <w:rsid w:val="00EF546E"/>
    <w:rsid w:val="00EF5DEB"/>
    <w:rsid w:val="00EF68E6"/>
    <w:rsid w:val="00EF7149"/>
    <w:rsid w:val="00EF7157"/>
    <w:rsid w:val="00EF7572"/>
    <w:rsid w:val="00EF78A5"/>
    <w:rsid w:val="00EF7CC1"/>
    <w:rsid w:val="00F01CF7"/>
    <w:rsid w:val="00F021A7"/>
    <w:rsid w:val="00F025A2"/>
    <w:rsid w:val="00F02F67"/>
    <w:rsid w:val="00F04319"/>
    <w:rsid w:val="00F06CEF"/>
    <w:rsid w:val="00F1111C"/>
    <w:rsid w:val="00F1139D"/>
    <w:rsid w:val="00F1618E"/>
    <w:rsid w:val="00F16663"/>
    <w:rsid w:val="00F16FEC"/>
    <w:rsid w:val="00F174D0"/>
    <w:rsid w:val="00F2026E"/>
    <w:rsid w:val="00F209A1"/>
    <w:rsid w:val="00F213BE"/>
    <w:rsid w:val="00F218CD"/>
    <w:rsid w:val="00F22F7A"/>
    <w:rsid w:val="00F23ED3"/>
    <w:rsid w:val="00F23F12"/>
    <w:rsid w:val="00F243CB"/>
    <w:rsid w:val="00F24A86"/>
    <w:rsid w:val="00F2519C"/>
    <w:rsid w:val="00F2607E"/>
    <w:rsid w:val="00F26BC6"/>
    <w:rsid w:val="00F2757B"/>
    <w:rsid w:val="00F27AC2"/>
    <w:rsid w:val="00F27C67"/>
    <w:rsid w:val="00F27F87"/>
    <w:rsid w:val="00F3195C"/>
    <w:rsid w:val="00F32A97"/>
    <w:rsid w:val="00F339A6"/>
    <w:rsid w:val="00F3430F"/>
    <w:rsid w:val="00F35927"/>
    <w:rsid w:val="00F37743"/>
    <w:rsid w:val="00F407AD"/>
    <w:rsid w:val="00F414CF"/>
    <w:rsid w:val="00F4182A"/>
    <w:rsid w:val="00F41A3A"/>
    <w:rsid w:val="00F4519C"/>
    <w:rsid w:val="00F4644A"/>
    <w:rsid w:val="00F46469"/>
    <w:rsid w:val="00F469F5"/>
    <w:rsid w:val="00F47F3F"/>
    <w:rsid w:val="00F47FEB"/>
    <w:rsid w:val="00F51901"/>
    <w:rsid w:val="00F51B0F"/>
    <w:rsid w:val="00F51CAB"/>
    <w:rsid w:val="00F52B59"/>
    <w:rsid w:val="00F53506"/>
    <w:rsid w:val="00F53876"/>
    <w:rsid w:val="00F5419C"/>
    <w:rsid w:val="00F54689"/>
    <w:rsid w:val="00F54A3D"/>
    <w:rsid w:val="00F55CE9"/>
    <w:rsid w:val="00F56851"/>
    <w:rsid w:val="00F56A65"/>
    <w:rsid w:val="00F57651"/>
    <w:rsid w:val="00F57CEC"/>
    <w:rsid w:val="00F60BEB"/>
    <w:rsid w:val="00F632E7"/>
    <w:rsid w:val="00F6357E"/>
    <w:rsid w:val="00F6369B"/>
    <w:rsid w:val="00F64013"/>
    <w:rsid w:val="00F64EA3"/>
    <w:rsid w:val="00F653B8"/>
    <w:rsid w:val="00F65E65"/>
    <w:rsid w:val="00F673A8"/>
    <w:rsid w:val="00F67424"/>
    <w:rsid w:val="00F67701"/>
    <w:rsid w:val="00F700CA"/>
    <w:rsid w:val="00F70778"/>
    <w:rsid w:val="00F71625"/>
    <w:rsid w:val="00F71A68"/>
    <w:rsid w:val="00F71C8E"/>
    <w:rsid w:val="00F7227D"/>
    <w:rsid w:val="00F72C7A"/>
    <w:rsid w:val="00F73DC4"/>
    <w:rsid w:val="00F73F91"/>
    <w:rsid w:val="00F750AA"/>
    <w:rsid w:val="00F75A39"/>
    <w:rsid w:val="00F75E18"/>
    <w:rsid w:val="00F75EE0"/>
    <w:rsid w:val="00F76D11"/>
    <w:rsid w:val="00F76F8F"/>
    <w:rsid w:val="00F774D0"/>
    <w:rsid w:val="00F778FE"/>
    <w:rsid w:val="00F8134B"/>
    <w:rsid w:val="00F81E28"/>
    <w:rsid w:val="00F82924"/>
    <w:rsid w:val="00F82D22"/>
    <w:rsid w:val="00F83350"/>
    <w:rsid w:val="00F8447D"/>
    <w:rsid w:val="00F85260"/>
    <w:rsid w:val="00F8549D"/>
    <w:rsid w:val="00F86EC0"/>
    <w:rsid w:val="00F877C3"/>
    <w:rsid w:val="00F87B31"/>
    <w:rsid w:val="00F903AC"/>
    <w:rsid w:val="00F905AC"/>
    <w:rsid w:val="00F921F8"/>
    <w:rsid w:val="00F92C28"/>
    <w:rsid w:val="00F93F0C"/>
    <w:rsid w:val="00F9645B"/>
    <w:rsid w:val="00F9705B"/>
    <w:rsid w:val="00FA0039"/>
    <w:rsid w:val="00FA1266"/>
    <w:rsid w:val="00FA1C1A"/>
    <w:rsid w:val="00FA2743"/>
    <w:rsid w:val="00FA29EC"/>
    <w:rsid w:val="00FA2E55"/>
    <w:rsid w:val="00FA3D4B"/>
    <w:rsid w:val="00FA620E"/>
    <w:rsid w:val="00FA6F5A"/>
    <w:rsid w:val="00FB0B87"/>
    <w:rsid w:val="00FB132F"/>
    <w:rsid w:val="00FB13E9"/>
    <w:rsid w:val="00FB18B8"/>
    <w:rsid w:val="00FB21A6"/>
    <w:rsid w:val="00FB37A1"/>
    <w:rsid w:val="00FB4218"/>
    <w:rsid w:val="00FB47A3"/>
    <w:rsid w:val="00FB55AB"/>
    <w:rsid w:val="00FB5921"/>
    <w:rsid w:val="00FB5F42"/>
    <w:rsid w:val="00FB6EF1"/>
    <w:rsid w:val="00FB74BE"/>
    <w:rsid w:val="00FB7EC5"/>
    <w:rsid w:val="00FC055D"/>
    <w:rsid w:val="00FC0F64"/>
    <w:rsid w:val="00FC103F"/>
    <w:rsid w:val="00FC1192"/>
    <w:rsid w:val="00FC248C"/>
    <w:rsid w:val="00FC30AD"/>
    <w:rsid w:val="00FC34F0"/>
    <w:rsid w:val="00FC36DA"/>
    <w:rsid w:val="00FC376A"/>
    <w:rsid w:val="00FC396B"/>
    <w:rsid w:val="00FC41FA"/>
    <w:rsid w:val="00FC4EF3"/>
    <w:rsid w:val="00FC64D5"/>
    <w:rsid w:val="00FC6890"/>
    <w:rsid w:val="00FD0C8B"/>
    <w:rsid w:val="00FD1768"/>
    <w:rsid w:val="00FD22A2"/>
    <w:rsid w:val="00FD2819"/>
    <w:rsid w:val="00FD29F6"/>
    <w:rsid w:val="00FD3201"/>
    <w:rsid w:val="00FD4B52"/>
    <w:rsid w:val="00FD4B90"/>
    <w:rsid w:val="00FD56F5"/>
    <w:rsid w:val="00FD58F3"/>
    <w:rsid w:val="00FD5BBB"/>
    <w:rsid w:val="00FD6670"/>
    <w:rsid w:val="00FD78EA"/>
    <w:rsid w:val="00FE12A6"/>
    <w:rsid w:val="00FE184E"/>
    <w:rsid w:val="00FE2D03"/>
    <w:rsid w:val="00FE3425"/>
    <w:rsid w:val="00FE3E99"/>
    <w:rsid w:val="00FE77F5"/>
    <w:rsid w:val="00FF00BA"/>
    <w:rsid w:val="00FF0CE4"/>
    <w:rsid w:val="00FF0D36"/>
    <w:rsid w:val="00FF4399"/>
    <w:rsid w:val="00FF48B9"/>
    <w:rsid w:val="00FF4EC3"/>
    <w:rsid w:val="00FF6766"/>
    <w:rsid w:val="00FF6AB8"/>
    <w:rsid w:val="00FF6D35"/>
    <w:rsid w:val="00FF6DD6"/>
    <w:rsid w:val="00FF7284"/>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535A1E"/>
  <w15:docId w15:val="{4327EC7C-C52D-4247-9C33-E97361256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2397"/>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EA0718"/>
    <w:pPr>
      <w:numPr>
        <w:ilvl w:val="1"/>
      </w:numPr>
      <w:pBdr>
        <w:top w:val="none" w:sz="0" w:space="0" w:color="auto"/>
      </w:pBdr>
      <w:spacing w:before="180"/>
      <w:outlineLvl w:val="1"/>
    </w:pPr>
    <w:rPr>
      <w:sz w:val="32"/>
      <w:lang w:eastAsia="zh-CN"/>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EA0718"/>
    <w:rPr>
      <w:rFonts w:ascii="Arial" w:hAnsi="Arial"/>
      <w:sz w:val="32"/>
      <w:lang w:val="en-GB"/>
    </w:rPr>
  </w:style>
  <w:style w:type="character" w:styleId="ac">
    <w:name w:val="annotation reference"/>
    <w:qFormat/>
    <w:rsid w:val="00D24257"/>
    <w:rPr>
      <w:sz w:val="21"/>
      <w:szCs w:val="21"/>
    </w:rPr>
  </w:style>
  <w:style w:type="paragraph" w:styleId="ad">
    <w:name w:val="annotation text"/>
    <w:basedOn w:val="a"/>
    <w:link w:val="ae"/>
    <w:uiPriority w:val="99"/>
    <w:qFormat/>
    <w:rsid w:val="00D24257"/>
  </w:style>
  <w:style w:type="character" w:customStyle="1" w:styleId="ae">
    <w:name w:val="批注文字 字符"/>
    <w:link w:val="ad"/>
    <w:uiPriority w:val="99"/>
    <w:qFormat/>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 w:type="character" w:customStyle="1" w:styleId="TALCar">
    <w:name w:val="TAL Car"/>
    <w:link w:val="TAL"/>
    <w:qFormat/>
    <w:rsid w:val="00E720AB"/>
    <w:rPr>
      <w:rFonts w:ascii="Arial" w:eastAsia="Arial Unicode MS" w:hAnsi="Arial"/>
      <w:sz w:val="18"/>
      <w:lang w:val="en-GB" w:eastAsia="en-US"/>
    </w:rPr>
  </w:style>
  <w:style w:type="table" w:customStyle="1" w:styleId="TableGrid1">
    <w:name w:val="TableGrid1"/>
    <w:basedOn w:val="a1"/>
    <w:next w:val="af5"/>
    <w:uiPriority w:val="39"/>
    <w:qFormat/>
    <w:rsid w:val="00E7008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f6"/>
    <w:qFormat/>
    <w:rsid w:val="00CD7053"/>
    <w:pPr>
      <w:tabs>
        <w:tab w:val="left" w:pos="1701"/>
        <w:tab w:val="right" w:pos="9639"/>
      </w:tabs>
      <w:overflowPunct w:val="0"/>
      <w:autoSpaceDE w:val="0"/>
      <w:autoSpaceDN w:val="0"/>
      <w:adjustRightInd w:val="0"/>
      <w:spacing w:before="60" w:after="240"/>
    </w:pPr>
    <w:rPr>
      <w:rFonts w:ascii="Arial" w:eastAsiaTheme="minorEastAsia" w:hAnsi="Arial"/>
      <w:b/>
      <w:sz w:val="24"/>
      <w:szCs w:val="20"/>
      <w:lang w:val="en-GB" w:eastAsia="zh-CN"/>
    </w:rPr>
  </w:style>
  <w:style w:type="paragraph" w:customStyle="1" w:styleId="Proposal">
    <w:name w:val="Proposal"/>
    <w:basedOn w:val="af6"/>
    <w:qFormat/>
    <w:rsid w:val="00DB1156"/>
    <w:pPr>
      <w:widowControl w:val="0"/>
      <w:numPr>
        <w:numId w:val="17"/>
      </w:numPr>
      <w:tabs>
        <w:tab w:val="clear" w:pos="1304"/>
        <w:tab w:val="left" w:pos="1701"/>
      </w:tabs>
      <w:ind w:left="1701" w:hanging="1701"/>
    </w:pPr>
    <w:rPr>
      <w:rFonts w:ascii="Arial" w:eastAsia="等线" w:hAnsi="Arial" w:cs="Arial"/>
      <w:b/>
      <w:bCs/>
      <w:kern w:val="2"/>
      <w:sz w:val="21"/>
      <w:szCs w:val="22"/>
      <w:lang w:eastAsia="zh-CN"/>
    </w:rPr>
  </w:style>
  <w:style w:type="character" w:customStyle="1" w:styleId="fontstyle01">
    <w:name w:val="fontstyle01"/>
    <w:basedOn w:val="a0"/>
    <w:rsid w:val="00E93065"/>
    <w:rPr>
      <w:rFonts w:ascii="Times-Roman" w:hAnsi="Times-Roman" w:hint="default"/>
      <w:b w:val="0"/>
      <w:bCs w:val="0"/>
      <w:i w:val="0"/>
      <w:iCs w:val="0"/>
      <w:color w:val="000000"/>
      <w:sz w:val="20"/>
      <w:szCs w:val="20"/>
    </w:rPr>
  </w:style>
  <w:style w:type="character" w:customStyle="1" w:styleId="fontstyle21">
    <w:name w:val="fontstyle21"/>
    <w:basedOn w:val="a0"/>
    <w:rsid w:val="00C309E6"/>
    <w:rPr>
      <w:rFonts w:ascii="Helvetica" w:hAnsi="Helvetica" w:cs="Helvetica"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80244202">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47740559">
      <w:bodyDiv w:val="1"/>
      <w:marLeft w:val="0"/>
      <w:marRight w:val="0"/>
      <w:marTop w:val="0"/>
      <w:marBottom w:val="0"/>
      <w:divBdr>
        <w:top w:val="none" w:sz="0" w:space="0" w:color="auto"/>
        <w:left w:val="none" w:sz="0" w:space="0" w:color="auto"/>
        <w:bottom w:val="none" w:sz="0" w:space="0" w:color="auto"/>
        <w:right w:val="none" w:sz="0" w:space="0" w:color="auto"/>
      </w:divBdr>
      <w:divsChild>
        <w:div w:id="1751006126">
          <w:marLeft w:val="0"/>
          <w:marRight w:val="0"/>
          <w:marTop w:val="0"/>
          <w:marBottom w:val="0"/>
          <w:divBdr>
            <w:top w:val="none" w:sz="0" w:space="0" w:color="auto"/>
            <w:left w:val="none" w:sz="0" w:space="0" w:color="auto"/>
            <w:bottom w:val="none" w:sz="0" w:space="0" w:color="auto"/>
            <w:right w:val="none" w:sz="0" w:space="0" w:color="auto"/>
          </w:divBdr>
        </w:div>
      </w:divsChild>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65956885">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75881967">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686177532">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69688255">
      <w:bodyDiv w:val="1"/>
      <w:marLeft w:val="0"/>
      <w:marRight w:val="0"/>
      <w:marTop w:val="0"/>
      <w:marBottom w:val="0"/>
      <w:divBdr>
        <w:top w:val="none" w:sz="0" w:space="0" w:color="auto"/>
        <w:left w:val="none" w:sz="0" w:space="0" w:color="auto"/>
        <w:bottom w:val="none" w:sz="0" w:space="0" w:color="auto"/>
        <w:right w:val="none" w:sz="0" w:space="0" w:color="auto"/>
      </w:divBdr>
      <w:divsChild>
        <w:div w:id="430200813">
          <w:marLeft w:val="0"/>
          <w:marRight w:val="0"/>
          <w:marTop w:val="0"/>
          <w:marBottom w:val="0"/>
          <w:divBdr>
            <w:top w:val="none" w:sz="0" w:space="0" w:color="auto"/>
            <w:left w:val="none" w:sz="0" w:space="0" w:color="auto"/>
            <w:bottom w:val="none" w:sz="0" w:space="0" w:color="auto"/>
            <w:right w:val="none" w:sz="0" w:space="0" w:color="auto"/>
          </w:divBdr>
        </w:div>
      </w:divsChild>
    </w:div>
    <w:div w:id="895243475">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078093601">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29887270">
      <w:bodyDiv w:val="1"/>
      <w:marLeft w:val="0"/>
      <w:marRight w:val="0"/>
      <w:marTop w:val="0"/>
      <w:marBottom w:val="0"/>
      <w:divBdr>
        <w:top w:val="none" w:sz="0" w:space="0" w:color="auto"/>
        <w:left w:val="none" w:sz="0" w:space="0" w:color="auto"/>
        <w:bottom w:val="none" w:sz="0" w:space="0" w:color="auto"/>
        <w:right w:val="none" w:sz="0" w:space="0" w:color="auto"/>
      </w:divBdr>
    </w:div>
    <w:div w:id="1439325366">
      <w:bodyDiv w:val="1"/>
      <w:marLeft w:val="0"/>
      <w:marRight w:val="0"/>
      <w:marTop w:val="0"/>
      <w:marBottom w:val="0"/>
      <w:divBdr>
        <w:top w:val="none" w:sz="0" w:space="0" w:color="auto"/>
        <w:left w:val="none" w:sz="0" w:space="0" w:color="auto"/>
        <w:bottom w:val="none" w:sz="0" w:space="0" w:color="auto"/>
        <w:right w:val="none" w:sz="0" w:space="0" w:color="auto"/>
      </w:divBdr>
    </w:div>
    <w:div w:id="1462765660">
      <w:bodyDiv w:val="1"/>
      <w:marLeft w:val="0"/>
      <w:marRight w:val="0"/>
      <w:marTop w:val="0"/>
      <w:marBottom w:val="0"/>
      <w:divBdr>
        <w:top w:val="none" w:sz="0" w:space="0" w:color="auto"/>
        <w:left w:val="none" w:sz="0" w:space="0" w:color="auto"/>
        <w:bottom w:val="none" w:sz="0" w:space="0" w:color="auto"/>
        <w:right w:val="none" w:sz="0" w:space="0" w:color="auto"/>
      </w:divBdr>
      <w:divsChild>
        <w:div w:id="849099317">
          <w:marLeft w:val="0"/>
          <w:marRight w:val="0"/>
          <w:marTop w:val="0"/>
          <w:marBottom w:val="0"/>
          <w:divBdr>
            <w:top w:val="none" w:sz="0" w:space="0" w:color="auto"/>
            <w:left w:val="none" w:sz="0" w:space="0" w:color="auto"/>
            <w:bottom w:val="none" w:sz="0" w:space="0" w:color="auto"/>
            <w:right w:val="none" w:sz="0" w:space="0" w:color="auto"/>
          </w:divBdr>
          <w:divsChild>
            <w:div w:id="522091613">
              <w:marLeft w:val="0"/>
              <w:marRight w:val="0"/>
              <w:marTop w:val="0"/>
              <w:marBottom w:val="0"/>
              <w:divBdr>
                <w:top w:val="none" w:sz="0" w:space="0" w:color="auto"/>
                <w:left w:val="none" w:sz="0" w:space="0" w:color="auto"/>
                <w:bottom w:val="none" w:sz="0" w:space="0" w:color="auto"/>
                <w:right w:val="none" w:sz="0" w:space="0" w:color="auto"/>
              </w:divBdr>
              <w:divsChild>
                <w:div w:id="181837305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152030986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32782081">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048710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213</TotalTime>
  <Pages>4</Pages>
  <Words>1364</Words>
  <Characters>7777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9123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Post123bis-CMCC</cp:lastModifiedBy>
  <cp:revision>14</cp:revision>
  <cp:lastPrinted>2016-01-11T02:35:00Z</cp:lastPrinted>
  <dcterms:created xsi:type="dcterms:W3CDTF">2023-09-26T03:37:00Z</dcterms:created>
  <dcterms:modified xsi:type="dcterms:W3CDTF">2023-11-03T03:26:00Z</dcterms:modified>
</cp:coreProperties>
</file>